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47" w:rsidRPr="00B832F3" w:rsidRDefault="00C05847" w:rsidP="00C05847">
      <w:pPr>
        <w:adjustRightInd w:val="0"/>
        <w:snapToGrid w:val="0"/>
        <w:spacing w:line="570" w:lineRule="exact"/>
        <w:jc w:val="center"/>
        <w:outlineLvl w:val="0"/>
        <w:rPr>
          <w:rFonts w:ascii="方正小标宋简体" w:eastAsia="方正小标宋简体" w:hAnsi="华文中宋" w:hint="eastAsia"/>
          <w:sz w:val="44"/>
          <w:szCs w:val="44"/>
        </w:rPr>
      </w:pPr>
      <w:r w:rsidRPr="00B832F3">
        <w:rPr>
          <w:rFonts w:ascii="方正小标宋简体" w:eastAsia="方正小标宋简体" w:hAnsi="华文中宋" w:hint="eastAsia"/>
          <w:sz w:val="44"/>
          <w:szCs w:val="44"/>
        </w:rPr>
        <w:t>2017年北京市高等教育教学成果奖</w:t>
      </w:r>
    </w:p>
    <w:p w:rsidR="00C05847" w:rsidRPr="00B832F3" w:rsidRDefault="00C05847" w:rsidP="00C05847">
      <w:pPr>
        <w:adjustRightInd w:val="0"/>
        <w:snapToGrid w:val="0"/>
        <w:spacing w:afterLines="50" w:after="156" w:line="570" w:lineRule="exact"/>
        <w:jc w:val="center"/>
        <w:outlineLvl w:val="0"/>
        <w:rPr>
          <w:rFonts w:ascii="方正小标宋简体" w:eastAsia="方正小标宋简体" w:hAnsi="华文中宋" w:hint="eastAsia"/>
          <w:sz w:val="44"/>
          <w:szCs w:val="44"/>
        </w:rPr>
      </w:pPr>
      <w:r w:rsidRPr="00B832F3">
        <w:rPr>
          <w:rFonts w:ascii="方正小标宋简体" w:eastAsia="方正小标宋简体" w:hAnsi="华文中宋" w:hint="eastAsia"/>
          <w:sz w:val="44"/>
          <w:szCs w:val="44"/>
        </w:rPr>
        <w:t>评审奖励实施细则</w:t>
      </w:r>
    </w:p>
    <w:p w:rsidR="00C05847" w:rsidRPr="00810851" w:rsidRDefault="00C05847" w:rsidP="00C05847">
      <w:pPr>
        <w:adjustRightInd w:val="0"/>
        <w:snapToGrid w:val="0"/>
        <w:spacing w:afterLines="50" w:after="156" w:line="570" w:lineRule="exact"/>
        <w:jc w:val="center"/>
        <w:outlineLvl w:val="0"/>
        <w:rPr>
          <w:rFonts w:ascii="黑体" w:eastAsia="黑体" w:hAnsi="微软雅黑"/>
          <w:sz w:val="44"/>
          <w:szCs w:val="44"/>
        </w:rPr>
      </w:pP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第一条</w:t>
      </w:r>
      <w:r>
        <w:rPr>
          <w:rFonts w:ascii="黑体" w:eastAsia="黑体" w:hAnsi="黑体" w:hint="eastAsia"/>
          <w:sz w:val="32"/>
          <w:szCs w:val="32"/>
        </w:rPr>
        <w:t xml:space="preserve">  </w:t>
      </w:r>
      <w:r w:rsidRPr="00810851">
        <w:rPr>
          <w:rFonts w:ascii="仿宋_GB2312" w:eastAsia="仿宋_GB2312" w:hAnsi="仿宋" w:hint="eastAsia"/>
          <w:sz w:val="32"/>
          <w:szCs w:val="32"/>
        </w:rPr>
        <w:t>为贯彻落实《国务院关于加强教师队伍建设的意见》、《北京市“十三五”时期教育改革和发展规划（</w:t>
      </w:r>
      <w:r w:rsidRPr="00810851">
        <w:rPr>
          <w:rFonts w:ascii="仿宋_GB2312" w:eastAsia="仿宋_GB2312" w:hAnsi="仿宋"/>
          <w:sz w:val="32"/>
          <w:szCs w:val="32"/>
        </w:rPr>
        <w:t>2016</w:t>
      </w:r>
      <w:r w:rsidRPr="00810851">
        <w:rPr>
          <w:rFonts w:ascii="仿宋_GB2312" w:eastAsia="仿宋_GB2312" w:hAnsi="仿宋"/>
          <w:sz w:val="32"/>
          <w:szCs w:val="32"/>
        </w:rPr>
        <w:t>—</w:t>
      </w:r>
      <w:r w:rsidRPr="00810851">
        <w:rPr>
          <w:rFonts w:ascii="仿宋_GB2312" w:eastAsia="仿宋_GB2312" w:hAnsi="仿宋"/>
          <w:sz w:val="32"/>
          <w:szCs w:val="32"/>
        </w:rPr>
        <w:t>2020年）》等文件要求，</w:t>
      </w:r>
      <w:r w:rsidRPr="00810851">
        <w:rPr>
          <w:rFonts w:ascii="仿宋_GB2312" w:eastAsia="仿宋_GB2312" w:hAnsi="仿宋" w:hint="eastAsia"/>
          <w:sz w:val="32"/>
          <w:szCs w:val="32"/>
        </w:rPr>
        <w:t>不断提高北京高等学校教育教学质量，持续提升人才培养能力和水平根据国务院颁布的《教学成果奖励条例》及《北京市教育教学成果奖评审奖励办法》的精神，结合北京高等教育的实际，制定本实施细则。</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第二条</w:t>
      </w:r>
      <w:r>
        <w:rPr>
          <w:rFonts w:ascii="黑体" w:eastAsia="黑体" w:hAnsi="黑体" w:hint="eastAsia"/>
          <w:sz w:val="32"/>
          <w:szCs w:val="32"/>
        </w:rPr>
        <w:t xml:space="preserve">  </w:t>
      </w:r>
      <w:r w:rsidRPr="00810851">
        <w:rPr>
          <w:rFonts w:ascii="仿宋" w:eastAsia="仿宋" w:hAnsi="仿宋" w:hint="eastAsia"/>
          <w:sz w:val="32"/>
          <w:szCs w:val="32"/>
        </w:rPr>
        <w:t>“</w:t>
      </w:r>
      <w:r w:rsidRPr="00810851">
        <w:rPr>
          <w:rFonts w:ascii="仿宋_GB2312" w:eastAsia="仿宋_GB2312" w:hAnsi="仿宋" w:hint="eastAsia"/>
          <w:sz w:val="32"/>
          <w:szCs w:val="32"/>
        </w:rPr>
        <w:t>北京市高等教育教学成果奖”是经北京市人民政府同意设立的“北京市教育教学成果奖”的组成部分。北京地区</w:t>
      </w:r>
      <w:r>
        <w:rPr>
          <w:rFonts w:ascii="仿宋_GB2312" w:eastAsia="仿宋_GB2312" w:hAnsi="仿宋" w:hint="eastAsia"/>
          <w:sz w:val="32"/>
          <w:szCs w:val="32"/>
        </w:rPr>
        <w:t>承担研究生或本科层次人才培养、开展高等继续教育的</w:t>
      </w:r>
      <w:r w:rsidRPr="00810851">
        <w:rPr>
          <w:rFonts w:ascii="仿宋_GB2312" w:eastAsia="仿宋_GB2312" w:hAnsi="仿宋" w:hint="eastAsia"/>
          <w:sz w:val="32"/>
          <w:szCs w:val="32"/>
        </w:rPr>
        <w:t>普通本科高等学校</w:t>
      </w:r>
      <w:r>
        <w:rPr>
          <w:rFonts w:ascii="仿宋_GB2312" w:eastAsia="仿宋_GB2312" w:hAnsi="仿宋" w:hint="eastAsia"/>
          <w:sz w:val="32"/>
          <w:szCs w:val="32"/>
        </w:rPr>
        <w:t>、</w:t>
      </w:r>
      <w:r w:rsidRPr="00810851">
        <w:rPr>
          <w:rFonts w:ascii="仿宋_GB2312" w:eastAsia="仿宋_GB2312" w:hAnsi="仿宋" w:hint="eastAsia"/>
          <w:sz w:val="32"/>
          <w:szCs w:val="32"/>
        </w:rPr>
        <w:t>科研院所</w:t>
      </w:r>
      <w:r>
        <w:rPr>
          <w:rFonts w:ascii="仿宋_GB2312" w:eastAsia="仿宋_GB2312" w:hAnsi="仿宋" w:hint="eastAsia"/>
          <w:sz w:val="32"/>
          <w:szCs w:val="32"/>
        </w:rPr>
        <w:t>及</w:t>
      </w:r>
      <w:r w:rsidRPr="00810851">
        <w:rPr>
          <w:rFonts w:ascii="仿宋_GB2312" w:eastAsia="仿宋_GB2312" w:hAnsi="仿宋" w:hint="eastAsia"/>
          <w:sz w:val="32"/>
          <w:szCs w:val="32"/>
        </w:rPr>
        <w:t>独立设置成人高等学校均可依照本细则申请“北京市高等教育教学成果奖</w:t>
      </w:r>
      <w:r w:rsidRPr="00810851">
        <w:rPr>
          <w:rFonts w:ascii="仿宋_GB2312" w:eastAsia="仿宋_GB2312" w:hAnsi="仿宋"/>
          <w:sz w:val="32"/>
          <w:szCs w:val="32"/>
        </w:rPr>
        <w:t>”</w:t>
      </w:r>
      <w:r w:rsidRPr="00810851">
        <w:rPr>
          <w:rFonts w:ascii="仿宋_GB2312" w:eastAsia="仿宋_GB2312" w:hAnsi="仿宋" w:hint="eastAsia"/>
          <w:sz w:val="32"/>
          <w:szCs w:val="32"/>
        </w:rPr>
        <w:t>。</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第三条</w:t>
      </w:r>
      <w:r>
        <w:rPr>
          <w:rFonts w:ascii="黑体" w:eastAsia="黑体" w:hAnsi="黑体" w:hint="eastAsia"/>
          <w:sz w:val="32"/>
          <w:szCs w:val="32"/>
        </w:rPr>
        <w:t xml:space="preserve">  </w:t>
      </w:r>
      <w:r w:rsidRPr="00810851">
        <w:rPr>
          <w:rFonts w:ascii="仿宋_GB2312" w:eastAsia="仿宋_GB2312" w:hAnsi="仿宋" w:hint="eastAsia"/>
          <w:sz w:val="32"/>
          <w:szCs w:val="32"/>
        </w:rPr>
        <w:t>北京市高等教育教学成果奖，是指符合党和国家教育方针，坚持立德树人，反映教育教学规律，具有创新性、实用性、推广性，对提高高等教育教学水平和教学质量，实现培养目标产生明显效果的教育教学成果。主要包括转变教育思想观念、改革人才培养机制、创新人才培养模式、加强教学质量保障、推进优质教育资源共享、推动教学管理机制改革、优化学科专业结构、改进教学内容方法、强化实践育人环节、全面推进素质教育等方面。</w:t>
      </w:r>
    </w:p>
    <w:p w:rsidR="00C05847" w:rsidRPr="00A349EB" w:rsidRDefault="00C05847" w:rsidP="00C05847">
      <w:pPr>
        <w:adjustRightInd w:val="0"/>
        <w:snapToGrid w:val="0"/>
        <w:spacing w:line="480" w:lineRule="exact"/>
        <w:ind w:firstLineChars="200" w:firstLine="640"/>
        <w:rPr>
          <w:rFonts w:ascii="仿宋" w:eastAsia="仿宋" w:hAnsi="仿宋"/>
          <w:color w:val="FF0000"/>
          <w:sz w:val="32"/>
          <w:szCs w:val="32"/>
        </w:rPr>
      </w:pPr>
      <w:r w:rsidRPr="00810851">
        <w:rPr>
          <w:rFonts w:ascii="黑体" w:eastAsia="黑体" w:hAnsi="黑体" w:hint="eastAsia"/>
          <w:sz w:val="32"/>
          <w:szCs w:val="32"/>
        </w:rPr>
        <w:t>第四条</w:t>
      </w:r>
      <w:r>
        <w:rPr>
          <w:rFonts w:ascii="黑体" w:eastAsia="黑体" w:hAnsi="黑体" w:hint="eastAsia"/>
          <w:sz w:val="32"/>
          <w:szCs w:val="32"/>
        </w:rPr>
        <w:t xml:space="preserve">  </w:t>
      </w:r>
      <w:r w:rsidRPr="00A349EB">
        <w:rPr>
          <w:rFonts w:ascii="仿宋_GB2312" w:eastAsia="仿宋_GB2312" w:hAnsi="仿宋" w:hint="eastAsia"/>
          <w:color w:val="FF0000"/>
          <w:sz w:val="32"/>
          <w:szCs w:val="32"/>
        </w:rPr>
        <w:t>2017年北京市高等教育教学成果奖设项总数为600项左右，其中特等奖10项左右，一等奖240项左右，二等奖350项左右，特等奖和一等奖坚持宁缺毋滥的原则，确保评审</w:t>
      </w:r>
      <w:r w:rsidRPr="00A349EB">
        <w:rPr>
          <w:rFonts w:ascii="仿宋_GB2312" w:eastAsia="仿宋_GB2312" w:hAnsi="仿宋" w:hint="eastAsia"/>
          <w:color w:val="FF0000"/>
          <w:sz w:val="32"/>
          <w:szCs w:val="32"/>
        </w:rPr>
        <w:lastRenderedPageBreak/>
        <w:t>的严肃性和权威性。</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第五条</w:t>
      </w:r>
      <w:r>
        <w:rPr>
          <w:rFonts w:ascii="黑体" w:eastAsia="黑体" w:hAnsi="黑体" w:hint="eastAsia"/>
          <w:sz w:val="32"/>
          <w:szCs w:val="32"/>
        </w:rPr>
        <w:t xml:space="preserve">  </w:t>
      </w:r>
      <w:r w:rsidRPr="00810851">
        <w:rPr>
          <w:rFonts w:ascii="仿宋_GB2312" w:eastAsia="仿宋_GB2312" w:hAnsi="仿宋" w:hint="eastAsia"/>
          <w:sz w:val="32"/>
          <w:szCs w:val="32"/>
        </w:rPr>
        <w:t>申请北京市高等教育教学成果奖的个人或集体的主要完成人须具备以下条件：</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（一）忠诚于党和人民的教育事业，坚持党和国家教育方针，坚持立德树人</w:t>
      </w:r>
      <w:r w:rsidRPr="00810851">
        <w:rPr>
          <w:rFonts w:ascii="仿宋_GB2312" w:eastAsia="仿宋_GB2312" w:hAnsi="仿宋"/>
          <w:sz w:val="32"/>
          <w:szCs w:val="32"/>
        </w:rPr>
        <w:t>,</w:t>
      </w:r>
      <w:r w:rsidRPr="00810851">
        <w:rPr>
          <w:rFonts w:ascii="仿宋_GB2312" w:eastAsia="仿宋_GB2312" w:hAnsi="仿宋" w:hint="eastAsia"/>
          <w:sz w:val="32"/>
          <w:szCs w:val="32"/>
        </w:rPr>
        <w:t>具有良好的职业道德和学术风范。</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 xml:space="preserve">（二）主持并直接参与成果的方案设计、论证、研究和实施全过程，并做出主要贡献。直接承担高等教育教学工作（含教学管理、教学研究和教学辅助工作），一般要有连续三年以上从事高等教育教学工作的经历。 </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第六条</w:t>
      </w:r>
      <w:r>
        <w:rPr>
          <w:rFonts w:ascii="黑体" w:eastAsia="黑体" w:hAnsi="黑体" w:hint="eastAsia"/>
          <w:sz w:val="32"/>
          <w:szCs w:val="32"/>
        </w:rPr>
        <w:t xml:space="preserve">  </w:t>
      </w:r>
      <w:r w:rsidRPr="00810851">
        <w:rPr>
          <w:rFonts w:ascii="仿宋_GB2312" w:eastAsia="仿宋_GB2312" w:hAnsi="仿宋" w:hint="eastAsia"/>
          <w:sz w:val="32"/>
          <w:szCs w:val="32"/>
        </w:rPr>
        <w:t>成果的主要完成单位，指成果主要完成人所在单位，并在成果的方案设计、论证、研究和实践的全过程中做出主要贡献的单位。</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第七条</w:t>
      </w:r>
      <w:r>
        <w:rPr>
          <w:rFonts w:ascii="黑体" w:eastAsia="黑体" w:hAnsi="黑体" w:hint="eastAsia"/>
          <w:sz w:val="32"/>
          <w:szCs w:val="32"/>
        </w:rPr>
        <w:t xml:space="preserve">  </w:t>
      </w:r>
      <w:r w:rsidRPr="00810851">
        <w:rPr>
          <w:rFonts w:ascii="仿宋_GB2312" w:eastAsia="仿宋_GB2312" w:hAnsi="仿宋" w:hint="eastAsia"/>
          <w:sz w:val="32"/>
          <w:szCs w:val="32"/>
        </w:rPr>
        <w:t>推荐市级奖必须从本校教学成果中择优推荐，一般情况下应为近五年内获得的教学成果，并经过两年以上（特等奖和一等奖的成果一般应经过不低于4 年）的教育教学实践检验。实践检验的起始时间，应从正式实施（包括正式试行）教育教学方案的时间开始计算，不含科研、论证及制定方案的时间,检验完成时间应不迟于2016年12月31日。</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达到以下标准的成果可获得市级教学成果奖：</w:t>
      </w:r>
    </w:p>
    <w:p w:rsidR="00C05847" w:rsidRPr="00C05847" w:rsidRDefault="00C05847" w:rsidP="00C05847">
      <w:pPr>
        <w:adjustRightInd w:val="0"/>
        <w:snapToGrid w:val="0"/>
        <w:spacing w:line="480" w:lineRule="exact"/>
        <w:ind w:firstLineChars="200" w:firstLine="640"/>
        <w:rPr>
          <w:rFonts w:ascii="仿宋_GB2312" w:eastAsia="仿宋_GB2312" w:hAnsi="仿宋"/>
          <w:color w:val="FF0000"/>
          <w:sz w:val="32"/>
          <w:szCs w:val="32"/>
        </w:rPr>
      </w:pPr>
      <w:r w:rsidRPr="00C05847">
        <w:rPr>
          <w:rFonts w:ascii="仿宋_GB2312" w:eastAsia="仿宋_GB2312" w:hAnsi="仿宋" w:hint="eastAsia"/>
          <w:color w:val="FF0000"/>
          <w:sz w:val="32"/>
          <w:szCs w:val="32"/>
        </w:rPr>
        <w:t>在教育教学方面实现重大突破，取得重大人才培养效益，尤其是在符合国家战略定位、服务北京经济社会发展、突出学校办学特色，在全国高等教育教学领域起到引领作用，达到国内领先水平的成果，可获得市级教学成果特等奖；</w:t>
      </w:r>
    </w:p>
    <w:p w:rsidR="00C05847" w:rsidRPr="00C05847" w:rsidRDefault="00C05847" w:rsidP="00C05847">
      <w:pPr>
        <w:adjustRightInd w:val="0"/>
        <w:snapToGrid w:val="0"/>
        <w:spacing w:line="480" w:lineRule="exact"/>
        <w:ind w:firstLineChars="200" w:firstLine="640"/>
        <w:rPr>
          <w:rFonts w:ascii="仿宋_GB2312" w:eastAsia="仿宋_GB2312" w:hAnsi="仿宋"/>
          <w:color w:val="FF0000"/>
          <w:sz w:val="32"/>
          <w:szCs w:val="32"/>
        </w:rPr>
      </w:pPr>
      <w:r w:rsidRPr="00C05847">
        <w:rPr>
          <w:rFonts w:ascii="仿宋_GB2312" w:eastAsia="仿宋_GB2312" w:hAnsi="仿宋" w:hint="eastAsia"/>
          <w:color w:val="FF0000"/>
          <w:sz w:val="32"/>
          <w:szCs w:val="32"/>
        </w:rPr>
        <w:t>在教育教学方面迈出重大步伐，尤其是在适应北京高等教育普及化发展趋势，创新人才培养模式、促进信息技术与教育教学深度融合，推动优质资源共享，有效提高教育教学质量等方面达</w:t>
      </w:r>
      <w:r w:rsidRPr="00C05847">
        <w:rPr>
          <w:rFonts w:ascii="仿宋_GB2312" w:eastAsia="仿宋_GB2312" w:hAnsi="仿宋" w:hint="eastAsia"/>
          <w:color w:val="FF0000"/>
          <w:sz w:val="32"/>
          <w:szCs w:val="32"/>
        </w:rPr>
        <w:lastRenderedPageBreak/>
        <w:t>到全市领先、全国先进水平的成果，可获得市级教学成果一等奖；</w:t>
      </w:r>
    </w:p>
    <w:p w:rsidR="00C05847" w:rsidRPr="00C05847" w:rsidRDefault="00C05847" w:rsidP="00C05847">
      <w:pPr>
        <w:adjustRightInd w:val="0"/>
        <w:snapToGrid w:val="0"/>
        <w:spacing w:line="480" w:lineRule="exact"/>
        <w:ind w:firstLineChars="200" w:firstLine="640"/>
        <w:rPr>
          <w:rFonts w:ascii="仿宋_GB2312" w:eastAsia="仿宋_GB2312" w:hAnsi="仿宋"/>
          <w:color w:val="FF0000"/>
          <w:sz w:val="32"/>
          <w:szCs w:val="32"/>
        </w:rPr>
      </w:pPr>
      <w:r w:rsidRPr="00C05847">
        <w:rPr>
          <w:rFonts w:ascii="仿宋_GB2312" w:eastAsia="仿宋_GB2312" w:hAnsi="仿宋" w:hint="eastAsia"/>
          <w:color w:val="FF0000"/>
          <w:sz w:val="32"/>
          <w:szCs w:val="32"/>
        </w:rPr>
        <w:t>在教育教学方面取得较大成就，尤其是在结合学校办学定位和学科优势，转变教育思想，优化学科专业结构，强化实践教学，调整课程体系、教学内容及相关教材，改进教学方法等方面达到全市先进水平的成果，可获得市级教学成果二等奖。</w:t>
      </w:r>
    </w:p>
    <w:p w:rsidR="00C05847" w:rsidRPr="00C05847" w:rsidRDefault="00C05847" w:rsidP="00C05847">
      <w:pPr>
        <w:adjustRightInd w:val="0"/>
        <w:snapToGrid w:val="0"/>
        <w:spacing w:line="480" w:lineRule="exact"/>
        <w:ind w:firstLineChars="200" w:firstLine="640"/>
        <w:rPr>
          <w:rFonts w:ascii="仿宋_GB2312" w:eastAsia="仿宋_GB2312" w:hAnsi="仿宋"/>
          <w:color w:val="FF0000"/>
          <w:sz w:val="32"/>
          <w:szCs w:val="32"/>
        </w:rPr>
      </w:pPr>
      <w:r w:rsidRPr="00C05847">
        <w:rPr>
          <w:rFonts w:ascii="仿宋_GB2312" w:eastAsia="仿宋_GB2312" w:hAnsi="仿宋" w:hint="eastAsia"/>
          <w:color w:val="FF0000"/>
          <w:sz w:val="32"/>
          <w:szCs w:val="32"/>
        </w:rPr>
        <w:t>在同等水平情况下，近年来大力推进教育教学改革创新工作并取得明显成果，获国家级或者北京市级教育教学改革相关项目支持并通过验收的项目可优先获奖。</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已获得过高等教育北京市级以上教学成果奖的成果，在内容基本相同或没有特别创新的情况下不得重复申报。</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第八条</w:t>
      </w:r>
      <w:r>
        <w:rPr>
          <w:rFonts w:ascii="黑体" w:eastAsia="黑体" w:hAnsi="黑体" w:hint="eastAsia"/>
          <w:sz w:val="32"/>
          <w:szCs w:val="32"/>
        </w:rPr>
        <w:t xml:space="preserve">  </w:t>
      </w:r>
      <w:r w:rsidRPr="00810851">
        <w:rPr>
          <w:rFonts w:ascii="仿宋_GB2312" w:eastAsia="仿宋_GB2312" w:hAnsi="仿宋" w:hint="eastAsia"/>
          <w:sz w:val="32"/>
          <w:szCs w:val="32"/>
        </w:rPr>
        <w:t>北京市成立“北京市教育教学成果奖评审委员会”（以下简称评审委员会）；评审委员会聘请相关专家组成“北京市高等教育教学成果奖评审专家委员会”（以下简称专家委员会），下设若干评审组；同时设立北京市高等教育教学成果奖奖励工作办公室（以下简称奖励办公室），奖励办公室设在市教委高教处。</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第九条</w:t>
      </w:r>
      <w:r>
        <w:rPr>
          <w:rFonts w:ascii="黑体" w:eastAsia="黑体" w:hAnsi="黑体" w:hint="eastAsia"/>
          <w:sz w:val="32"/>
          <w:szCs w:val="32"/>
        </w:rPr>
        <w:t xml:space="preserve">  </w:t>
      </w:r>
      <w:r w:rsidRPr="00810851">
        <w:rPr>
          <w:rFonts w:ascii="仿宋_GB2312" w:eastAsia="仿宋_GB2312" w:hAnsi="仿宋" w:hint="eastAsia"/>
          <w:sz w:val="32"/>
          <w:szCs w:val="32"/>
        </w:rPr>
        <w:t>评审委员会由市教委、市人力社保局、市财政局等有关部门领导及相关负责同志组成。其职责是：</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（一）聘请有关专家组成专家委员会；</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（二）研究决定市级教学成果奖评审奖励过程中的重大问题；</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仿宋_GB2312" w:eastAsia="仿宋_GB2312" w:hAnsi="仿宋" w:hint="eastAsia"/>
          <w:sz w:val="32"/>
          <w:szCs w:val="32"/>
        </w:rPr>
        <w:t>（三）审定专家委员会的评审结果。</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第十条</w:t>
      </w:r>
      <w:r>
        <w:rPr>
          <w:rFonts w:ascii="黑体" w:eastAsia="黑体" w:hAnsi="黑体" w:hint="eastAsia"/>
          <w:sz w:val="32"/>
          <w:szCs w:val="32"/>
        </w:rPr>
        <w:t xml:space="preserve">  </w:t>
      </w:r>
      <w:r w:rsidRPr="00810851">
        <w:rPr>
          <w:rFonts w:ascii="仿宋_GB2312" w:eastAsia="仿宋_GB2312" w:hAnsi="仿宋" w:hint="eastAsia"/>
          <w:sz w:val="32"/>
          <w:szCs w:val="32"/>
        </w:rPr>
        <w:t>专家委员会设主任1人，副主任若干人，委员人数根据评审工作需要确定。其职责是：</w:t>
      </w:r>
    </w:p>
    <w:p w:rsidR="00C05847" w:rsidRPr="00810851" w:rsidRDefault="00C05847" w:rsidP="00C05847">
      <w:pPr>
        <w:pStyle w:val="a5"/>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w:t>
      </w:r>
      <w:proofErr w:type="spellStart"/>
      <w:r w:rsidRPr="00810851">
        <w:rPr>
          <w:rFonts w:ascii="仿宋_GB2312" w:eastAsia="仿宋_GB2312" w:hAnsi="仿宋" w:hint="eastAsia"/>
          <w:sz w:val="32"/>
          <w:szCs w:val="32"/>
        </w:rPr>
        <w:t>一）</w:t>
      </w:r>
      <w:r>
        <w:rPr>
          <w:rFonts w:ascii="仿宋_GB2312" w:eastAsia="仿宋_GB2312" w:hAnsi="仿宋" w:hint="eastAsia"/>
          <w:sz w:val="32"/>
          <w:szCs w:val="32"/>
        </w:rPr>
        <w:t>听取评审组的评审报告并</w:t>
      </w:r>
      <w:r w:rsidRPr="00810851">
        <w:rPr>
          <w:rFonts w:ascii="仿宋_GB2312" w:eastAsia="仿宋_GB2312" w:hAnsi="仿宋" w:hint="eastAsia"/>
          <w:sz w:val="32"/>
          <w:szCs w:val="32"/>
        </w:rPr>
        <w:t>审定评审结果</w:t>
      </w:r>
      <w:proofErr w:type="spellEnd"/>
      <w:r w:rsidRPr="00810851">
        <w:rPr>
          <w:rFonts w:ascii="仿宋_GB2312" w:eastAsia="仿宋_GB2312" w:hAnsi="仿宋" w:hint="eastAsia"/>
          <w:sz w:val="32"/>
          <w:szCs w:val="32"/>
        </w:rPr>
        <w:t>；</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（二）对评审工作中的有关问题进行研究并提出处理意见；</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（三）对完善教学成果奖励工作提供咨询意见。</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第十一条</w:t>
      </w:r>
      <w:r>
        <w:rPr>
          <w:rFonts w:ascii="黑体" w:eastAsia="黑体" w:hAnsi="黑体" w:hint="eastAsia"/>
          <w:sz w:val="32"/>
          <w:szCs w:val="32"/>
        </w:rPr>
        <w:t xml:space="preserve">  </w:t>
      </w:r>
      <w:r>
        <w:rPr>
          <w:rFonts w:ascii="仿宋_GB2312" w:eastAsia="仿宋_GB2312" w:hAnsi="仿宋" w:hint="eastAsia"/>
          <w:sz w:val="32"/>
          <w:szCs w:val="32"/>
        </w:rPr>
        <w:t>评审组由专家委员会根据申报情况设立</w:t>
      </w:r>
      <w:r w:rsidRPr="00810851">
        <w:rPr>
          <w:rFonts w:ascii="仿宋_GB2312" w:eastAsia="仿宋_GB2312" w:hAnsi="仿宋" w:hint="eastAsia"/>
          <w:sz w:val="32"/>
          <w:szCs w:val="32"/>
        </w:rPr>
        <w:t>，设组长</w:t>
      </w:r>
      <w:r w:rsidRPr="00810851">
        <w:rPr>
          <w:rFonts w:ascii="仿宋_GB2312" w:eastAsia="仿宋_GB2312" w:hAnsi="仿宋" w:hint="eastAsia"/>
          <w:sz w:val="32"/>
          <w:szCs w:val="32"/>
        </w:rPr>
        <w:lastRenderedPageBreak/>
        <w:t>1人，副组长1～2人，成员若干人。其职责是：</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（一）复查奖励办公室提出的核查意见，确定评审成果资格；</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（二）</w:t>
      </w:r>
      <w:r>
        <w:rPr>
          <w:rFonts w:ascii="仿宋_GB2312" w:eastAsia="仿宋_GB2312" w:hAnsi="仿宋" w:hint="eastAsia"/>
          <w:sz w:val="32"/>
          <w:szCs w:val="32"/>
        </w:rPr>
        <w:t>依据网络初评情况，完成</w:t>
      </w:r>
      <w:r w:rsidRPr="00810851">
        <w:rPr>
          <w:rFonts w:ascii="仿宋_GB2312" w:eastAsia="仿宋_GB2312" w:hAnsi="仿宋" w:hint="eastAsia"/>
          <w:sz w:val="32"/>
          <w:szCs w:val="32"/>
        </w:rPr>
        <w:t>本学科（专业）范围内的成果</w:t>
      </w:r>
      <w:r>
        <w:rPr>
          <w:rFonts w:ascii="仿宋_GB2312" w:eastAsia="仿宋_GB2312" w:hAnsi="仿宋" w:hint="eastAsia"/>
          <w:sz w:val="32"/>
          <w:szCs w:val="32"/>
        </w:rPr>
        <w:t>评审</w:t>
      </w:r>
      <w:r w:rsidRPr="00810851">
        <w:rPr>
          <w:rFonts w:ascii="仿宋_GB2312" w:eastAsia="仿宋_GB2312" w:hAnsi="仿宋" w:hint="eastAsia"/>
          <w:sz w:val="32"/>
          <w:szCs w:val="32"/>
        </w:rPr>
        <w:t>工作，向专家委员会报告</w:t>
      </w:r>
      <w:r>
        <w:rPr>
          <w:rFonts w:ascii="仿宋_GB2312" w:eastAsia="仿宋_GB2312" w:hAnsi="仿宋" w:hint="eastAsia"/>
          <w:sz w:val="32"/>
          <w:szCs w:val="32"/>
        </w:rPr>
        <w:t>评审</w:t>
      </w:r>
      <w:r w:rsidRPr="00810851">
        <w:rPr>
          <w:rFonts w:ascii="仿宋_GB2312" w:eastAsia="仿宋_GB2312" w:hAnsi="仿宋" w:hint="eastAsia"/>
          <w:sz w:val="32"/>
          <w:szCs w:val="32"/>
        </w:rPr>
        <w:t>结果</w:t>
      </w:r>
      <w:r>
        <w:rPr>
          <w:rFonts w:ascii="仿宋_GB2312" w:eastAsia="仿宋_GB2312" w:hAnsi="仿宋" w:hint="eastAsia"/>
          <w:sz w:val="32"/>
          <w:szCs w:val="32"/>
        </w:rPr>
        <w:t>，</w:t>
      </w:r>
      <w:r w:rsidRPr="00810851">
        <w:rPr>
          <w:rFonts w:ascii="仿宋_GB2312" w:eastAsia="仿宋_GB2312" w:hAnsi="仿宋" w:hint="eastAsia"/>
          <w:sz w:val="32"/>
          <w:szCs w:val="32"/>
        </w:rPr>
        <w:t>提出本组各级奖项的推荐意见；</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w:t>
      </w:r>
      <w:r>
        <w:rPr>
          <w:rFonts w:ascii="仿宋_GB2312" w:eastAsia="仿宋_GB2312" w:hAnsi="仿宋" w:hint="eastAsia"/>
          <w:sz w:val="32"/>
          <w:szCs w:val="32"/>
        </w:rPr>
        <w:t>三</w:t>
      </w:r>
      <w:r w:rsidRPr="00810851">
        <w:rPr>
          <w:rFonts w:ascii="仿宋_GB2312" w:eastAsia="仿宋_GB2312" w:hAnsi="仿宋" w:hint="eastAsia"/>
          <w:sz w:val="32"/>
          <w:szCs w:val="32"/>
        </w:rPr>
        <w:t>）专家委员会赋予的其他职责。</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第十二条</w:t>
      </w:r>
      <w:r>
        <w:rPr>
          <w:rFonts w:ascii="黑体" w:eastAsia="黑体" w:hAnsi="黑体" w:hint="eastAsia"/>
          <w:sz w:val="32"/>
          <w:szCs w:val="32"/>
        </w:rPr>
        <w:t xml:space="preserve">  </w:t>
      </w:r>
      <w:r w:rsidRPr="00810851">
        <w:rPr>
          <w:rFonts w:ascii="仿宋_GB2312" w:eastAsia="仿宋_GB2312" w:hAnsi="仿宋" w:hint="eastAsia"/>
          <w:sz w:val="32"/>
          <w:szCs w:val="32"/>
        </w:rPr>
        <w:t>奖励办公室的职责是：</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（一）具体组织评审工作；</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（二）核查推荐成果的推荐书及相关资料，对推荐材料中存在的疑点问题，要求其推荐单位做出说明，提出对推荐材料的书面核查意见；</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（三）完成评审委员会赋予的其他职责。</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第十三条</w:t>
      </w:r>
      <w:r>
        <w:rPr>
          <w:rFonts w:ascii="黑体" w:eastAsia="黑体" w:hAnsi="黑体" w:hint="eastAsia"/>
          <w:sz w:val="32"/>
          <w:szCs w:val="32"/>
        </w:rPr>
        <w:t xml:space="preserve">  </w:t>
      </w:r>
      <w:r w:rsidRPr="00810851">
        <w:rPr>
          <w:rFonts w:ascii="仿宋_GB2312" w:eastAsia="仿宋_GB2312" w:hAnsi="仿宋" w:hint="eastAsia"/>
          <w:sz w:val="32"/>
          <w:szCs w:val="32"/>
        </w:rPr>
        <w:t>教学成果奖的评审坚持公开、公平、公正的原则，采取无记名投票形式，实行网络初评、评审组和专家委员会会评、评审委员会终评的三轮评审制度。</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教学成果奖的评审实行回避制度，被推荐为教学成果</w:t>
      </w:r>
      <w:proofErr w:type="gramStart"/>
      <w:r w:rsidRPr="00810851">
        <w:rPr>
          <w:rFonts w:ascii="仿宋_GB2312" w:eastAsia="仿宋_GB2312" w:hAnsi="仿宋" w:hint="eastAsia"/>
          <w:sz w:val="32"/>
          <w:szCs w:val="32"/>
        </w:rPr>
        <w:t>奖成果</w:t>
      </w:r>
      <w:proofErr w:type="gramEnd"/>
      <w:r w:rsidRPr="00810851">
        <w:rPr>
          <w:rFonts w:ascii="仿宋_GB2312" w:eastAsia="仿宋_GB2312" w:hAnsi="仿宋" w:hint="eastAsia"/>
          <w:sz w:val="32"/>
          <w:szCs w:val="32"/>
        </w:rPr>
        <w:t>的完成人，不得参加奖励的领导、组织和具体评审工作。</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第十四条</w:t>
      </w:r>
      <w:r>
        <w:rPr>
          <w:rFonts w:ascii="黑体" w:eastAsia="黑体" w:hAnsi="黑体" w:hint="eastAsia"/>
          <w:sz w:val="32"/>
          <w:szCs w:val="32"/>
        </w:rPr>
        <w:t xml:space="preserve">  </w:t>
      </w:r>
      <w:r w:rsidRPr="00810851">
        <w:rPr>
          <w:rFonts w:ascii="仿宋_GB2312" w:eastAsia="仿宋_GB2312" w:hAnsi="仿宋" w:hint="eastAsia"/>
          <w:sz w:val="32"/>
          <w:szCs w:val="32"/>
        </w:rPr>
        <w:t>教学成果奖评审结果实行公示制度。</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评审结果经评审委员会审定后，在市教委官方网站上发布，接受社会监督。公示期为15天。</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任何单位和个人对获奖成果有异议，必须在公示期内采取书面形式向市教委提出，并写明联系人的真实姓名、工作单位、邮政编码、联系电话，否则不予受理。</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异议由奖励办公室统一处理。奖励办公室在受理异议后，先将异议通知推荐单位，由推荐单位在10个工作日内核实情况，提出处理意见，以书面形式报奖励办公室。必要时可组织评审委</w:t>
      </w:r>
      <w:r w:rsidRPr="00810851">
        <w:rPr>
          <w:rFonts w:ascii="仿宋_GB2312" w:eastAsia="仿宋_GB2312" w:hAnsi="仿宋" w:hint="eastAsia"/>
          <w:sz w:val="32"/>
          <w:szCs w:val="32"/>
        </w:rPr>
        <w:lastRenderedPageBreak/>
        <w:t>员和专家对异议进行调查，提出处理意见，报请评审委员会裁决。奖励办公室自处理完毕之日起3个工作日内将核实及处理情况告知提出异议的单位或个人。凡在规定截止日期前，推荐单位未对异议项目提出处理意见的，取消其获奖资格。奖励办公室对提出异议的单位和个人给予保密。</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仿宋_GB2312" w:eastAsia="仿宋_GB2312" w:hAnsi="仿宋" w:hint="eastAsia"/>
          <w:sz w:val="32"/>
          <w:szCs w:val="32"/>
        </w:rPr>
        <w:t>公示期结束后，评审结果由评审委员会报北京市政府批准。</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第十五条</w:t>
      </w:r>
      <w:r>
        <w:rPr>
          <w:rFonts w:ascii="黑体" w:eastAsia="黑体" w:hAnsi="黑体" w:hint="eastAsia"/>
          <w:sz w:val="32"/>
          <w:szCs w:val="32"/>
        </w:rPr>
        <w:t xml:space="preserve">  </w:t>
      </w:r>
      <w:r w:rsidRPr="00810851">
        <w:rPr>
          <w:rFonts w:ascii="仿宋_GB2312" w:eastAsia="仿宋_GB2312" w:hAnsi="仿宋" w:hint="eastAsia"/>
          <w:sz w:val="32"/>
          <w:szCs w:val="32"/>
        </w:rPr>
        <w:t>北京市高等教育教学成果奖由北京市财政专项拨款支持，获得北京市高等教育教学成果奖特等奖将授予获奖证书和5万元奖金，获得市级一等奖将授予获奖证书和2万元奖金，获得市级二等奖将授予获奖证书和1万元奖金。</w:t>
      </w:r>
    </w:p>
    <w:p w:rsidR="00C05847" w:rsidRPr="00810851" w:rsidRDefault="00C05847" w:rsidP="00C05847">
      <w:pPr>
        <w:adjustRightInd w:val="0"/>
        <w:snapToGrid w:val="0"/>
        <w:spacing w:line="480" w:lineRule="exact"/>
        <w:ind w:firstLineChars="200" w:firstLine="640"/>
        <w:rPr>
          <w:rFonts w:ascii="仿宋_GB2312" w:eastAsia="仿宋_GB2312" w:hAnsi="仿宋"/>
          <w:sz w:val="32"/>
          <w:szCs w:val="32"/>
        </w:rPr>
      </w:pPr>
      <w:r w:rsidRPr="00810851">
        <w:rPr>
          <w:rFonts w:ascii="黑体" w:eastAsia="黑体" w:hAnsi="黑体" w:hint="eastAsia"/>
          <w:sz w:val="32"/>
          <w:szCs w:val="32"/>
        </w:rPr>
        <w:t>第十六条</w:t>
      </w:r>
      <w:r>
        <w:rPr>
          <w:rFonts w:ascii="黑体" w:eastAsia="黑体" w:hAnsi="黑体" w:hint="eastAsia"/>
          <w:sz w:val="32"/>
          <w:szCs w:val="32"/>
        </w:rPr>
        <w:t xml:space="preserve">  </w:t>
      </w:r>
      <w:r w:rsidRPr="00810851">
        <w:rPr>
          <w:rFonts w:ascii="仿宋_GB2312" w:eastAsia="仿宋_GB2312" w:hAnsi="仿宋" w:hint="eastAsia"/>
          <w:sz w:val="32"/>
          <w:szCs w:val="32"/>
        </w:rPr>
        <w:t>教学成果奖励经费预算由市教委编制，列入市财政经费预算，专款专用。其中项目中涉及中央在京高校项目的经费预算列入我市“北京市与中央在京高校共建项目经费”额度中统</w:t>
      </w:r>
      <w:proofErr w:type="gramStart"/>
      <w:r w:rsidRPr="00810851">
        <w:rPr>
          <w:rFonts w:ascii="仿宋_GB2312" w:eastAsia="仿宋_GB2312" w:hAnsi="仿宋" w:hint="eastAsia"/>
          <w:sz w:val="32"/>
          <w:szCs w:val="32"/>
        </w:rPr>
        <w:t>一</w:t>
      </w:r>
      <w:proofErr w:type="gramEnd"/>
      <w:r w:rsidRPr="00810851">
        <w:rPr>
          <w:rFonts w:ascii="仿宋_GB2312" w:eastAsia="仿宋_GB2312" w:hAnsi="仿宋" w:hint="eastAsia"/>
          <w:sz w:val="32"/>
          <w:szCs w:val="32"/>
        </w:rPr>
        <w:t>管理。</w:t>
      </w:r>
    </w:p>
    <w:p w:rsidR="00C05847" w:rsidRPr="00810851" w:rsidRDefault="00C05847" w:rsidP="00C05847">
      <w:pPr>
        <w:adjustRightInd w:val="0"/>
        <w:snapToGrid w:val="0"/>
        <w:spacing w:line="480" w:lineRule="exact"/>
        <w:ind w:firstLineChars="200" w:firstLine="640"/>
        <w:rPr>
          <w:rFonts w:ascii="仿宋" w:eastAsia="仿宋" w:hAnsi="仿宋"/>
          <w:sz w:val="32"/>
          <w:szCs w:val="32"/>
        </w:rPr>
      </w:pPr>
      <w:r w:rsidRPr="00810851">
        <w:rPr>
          <w:rFonts w:ascii="黑体" w:eastAsia="黑体" w:hAnsi="黑体" w:hint="eastAsia"/>
          <w:sz w:val="32"/>
          <w:szCs w:val="32"/>
        </w:rPr>
        <w:t>第十七条</w:t>
      </w:r>
      <w:r>
        <w:rPr>
          <w:rFonts w:ascii="黑体" w:eastAsia="黑体" w:hAnsi="黑体" w:hint="eastAsia"/>
          <w:sz w:val="32"/>
          <w:szCs w:val="32"/>
        </w:rPr>
        <w:t xml:space="preserve">  </w:t>
      </w:r>
      <w:r w:rsidRPr="00810851">
        <w:rPr>
          <w:rFonts w:ascii="仿宋_GB2312" w:eastAsia="仿宋_GB2312" w:hAnsi="仿宋" w:hint="eastAsia"/>
          <w:sz w:val="32"/>
          <w:szCs w:val="32"/>
        </w:rPr>
        <w:t>本细则由奖励办公室负责解释。</w:t>
      </w:r>
    </w:p>
    <w:p w:rsidR="00C05847" w:rsidRPr="00C05847" w:rsidRDefault="00C05847" w:rsidP="00C05847">
      <w:pPr>
        <w:widowControl/>
        <w:adjustRightInd w:val="0"/>
        <w:snapToGrid w:val="0"/>
        <w:spacing w:line="570" w:lineRule="exact"/>
        <w:jc w:val="left"/>
        <w:rPr>
          <w:rFonts w:ascii="仿宋_GB2312" w:eastAsia="仿宋_GB2312" w:hint="eastAsia"/>
          <w:b/>
          <w:sz w:val="30"/>
          <w:szCs w:val="30"/>
        </w:rPr>
      </w:pPr>
      <w:bookmarkStart w:id="0" w:name="_GoBack"/>
      <w:bookmarkEnd w:id="0"/>
    </w:p>
    <w:p w:rsidR="00C05847" w:rsidRDefault="00C05847" w:rsidP="00C05847">
      <w:pPr>
        <w:widowControl/>
        <w:adjustRightInd w:val="0"/>
        <w:snapToGrid w:val="0"/>
        <w:spacing w:line="570" w:lineRule="exact"/>
        <w:jc w:val="left"/>
        <w:rPr>
          <w:rFonts w:ascii="仿宋_GB2312" w:eastAsia="仿宋_GB2312"/>
          <w:b/>
          <w:sz w:val="30"/>
          <w:szCs w:val="30"/>
        </w:rPr>
      </w:pPr>
    </w:p>
    <w:p w:rsidR="00C05847" w:rsidRDefault="00C05847" w:rsidP="00C05847">
      <w:pPr>
        <w:widowControl/>
        <w:adjustRightInd w:val="0"/>
        <w:snapToGrid w:val="0"/>
        <w:spacing w:line="570" w:lineRule="exact"/>
        <w:jc w:val="left"/>
        <w:rPr>
          <w:rFonts w:ascii="黑体" w:eastAsia="黑体" w:hint="eastAsia"/>
          <w:sz w:val="32"/>
          <w:szCs w:val="32"/>
        </w:rPr>
      </w:pPr>
      <w:r w:rsidRPr="00B832F3">
        <w:rPr>
          <w:rFonts w:ascii="黑体" w:eastAsia="黑体" w:hint="eastAsia"/>
          <w:sz w:val="32"/>
          <w:szCs w:val="32"/>
        </w:rPr>
        <w:t>附件4</w:t>
      </w:r>
    </w:p>
    <w:p w:rsidR="00C05847" w:rsidRPr="00B832F3" w:rsidRDefault="00C05847" w:rsidP="00C05847">
      <w:pPr>
        <w:widowControl/>
        <w:adjustRightInd w:val="0"/>
        <w:snapToGrid w:val="0"/>
        <w:spacing w:line="480" w:lineRule="exact"/>
        <w:jc w:val="left"/>
        <w:rPr>
          <w:rFonts w:ascii="黑体" w:eastAsia="黑体" w:hint="eastAsia"/>
          <w:sz w:val="32"/>
          <w:szCs w:val="32"/>
        </w:rPr>
      </w:pPr>
    </w:p>
    <w:p w:rsidR="00C05847" w:rsidRPr="00B832F3" w:rsidRDefault="00C05847" w:rsidP="00C05847">
      <w:pPr>
        <w:adjustRightInd w:val="0"/>
        <w:snapToGrid w:val="0"/>
        <w:spacing w:line="480" w:lineRule="exact"/>
        <w:jc w:val="center"/>
        <w:outlineLvl w:val="0"/>
        <w:rPr>
          <w:rFonts w:ascii="方正小标宋简体" w:eastAsia="方正小标宋简体" w:hAnsi="华文中宋" w:cs="宋体" w:hint="eastAsia"/>
          <w:spacing w:val="-20"/>
          <w:kern w:val="0"/>
          <w:sz w:val="44"/>
          <w:szCs w:val="44"/>
        </w:rPr>
      </w:pPr>
      <w:r w:rsidRPr="00B832F3">
        <w:rPr>
          <w:rFonts w:ascii="方正小标宋简体" w:eastAsia="方正小标宋简体" w:hAnsi="华文中宋" w:cs="宋体" w:hint="eastAsia"/>
          <w:spacing w:val="-20"/>
          <w:kern w:val="0"/>
          <w:sz w:val="44"/>
          <w:szCs w:val="44"/>
        </w:rPr>
        <w:t>2017年北京市教育教学成果奖评审委员会名单</w:t>
      </w:r>
    </w:p>
    <w:p w:rsidR="00C05847" w:rsidRPr="00810851" w:rsidRDefault="00C05847" w:rsidP="00C05847">
      <w:pPr>
        <w:spacing w:line="480" w:lineRule="exact"/>
        <w:jc w:val="left"/>
        <w:rPr>
          <w:rFonts w:ascii="仿宋_GB2312" w:eastAsia="仿宋_GB2312"/>
          <w:sz w:val="30"/>
          <w:szCs w:val="30"/>
        </w:rPr>
      </w:pPr>
    </w:p>
    <w:p w:rsidR="00C05847" w:rsidRPr="00B832F3" w:rsidRDefault="00C05847" w:rsidP="00C05847">
      <w:pPr>
        <w:spacing w:line="560" w:lineRule="exact"/>
        <w:jc w:val="left"/>
        <w:rPr>
          <w:rFonts w:ascii="仿宋_GB2312" w:eastAsia="仿宋_GB2312"/>
          <w:sz w:val="32"/>
          <w:szCs w:val="32"/>
        </w:rPr>
      </w:pPr>
      <w:r w:rsidRPr="00B832F3">
        <w:rPr>
          <w:rFonts w:ascii="仿宋_GB2312" w:eastAsia="仿宋_GB2312" w:hint="eastAsia"/>
          <w:sz w:val="32"/>
          <w:szCs w:val="32"/>
        </w:rPr>
        <w:t>主 任 委员：刘宇辉  市委教育工委副书记、市教委主任</w:t>
      </w:r>
    </w:p>
    <w:p w:rsidR="00C05847" w:rsidRPr="00B832F3" w:rsidRDefault="00C05847" w:rsidP="00C05847">
      <w:pPr>
        <w:spacing w:line="560" w:lineRule="exact"/>
        <w:jc w:val="left"/>
        <w:rPr>
          <w:rFonts w:ascii="仿宋_GB2312" w:eastAsia="仿宋_GB2312"/>
          <w:sz w:val="32"/>
          <w:szCs w:val="32"/>
        </w:rPr>
      </w:pPr>
      <w:r w:rsidRPr="00B832F3">
        <w:rPr>
          <w:rFonts w:ascii="仿宋_GB2312" w:eastAsia="仿宋_GB2312" w:hint="eastAsia"/>
          <w:sz w:val="32"/>
          <w:szCs w:val="32"/>
        </w:rPr>
        <w:t>副主任委员：</w:t>
      </w:r>
      <w:proofErr w:type="gramStart"/>
      <w:r w:rsidRPr="00B832F3">
        <w:rPr>
          <w:rFonts w:ascii="仿宋_GB2312" w:eastAsia="仿宋_GB2312" w:hint="eastAsia"/>
          <w:sz w:val="32"/>
          <w:szCs w:val="32"/>
        </w:rPr>
        <w:t>郑吉春</w:t>
      </w:r>
      <w:proofErr w:type="gramEnd"/>
      <w:r w:rsidRPr="00B832F3">
        <w:rPr>
          <w:rFonts w:ascii="仿宋_GB2312" w:eastAsia="仿宋_GB2312" w:hint="eastAsia"/>
          <w:sz w:val="32"/>
          <w:szCs w:val="32"/>
        </w:rPr>
        <w:t xml:space="preserve">  市委教育工委常务副书记</w:t>
      </w:r>
    </w:p>
    <w:p w:rsidR="00C05847" w:rsidRPr="00181107" w:rsidRDefault="00C05847" w:rsidP="00C05847">
      <w:pPr>
        <w:spacing w:line="560" w:lineRule="exact"/>
        <w:ind w:rightChars="-108" w:right="-227" w:firstLineChars="600" w:firstLine="1920"/>
        <w:jc w:val="left"/>
        <w:rPr>
          <w:rFonts w:ascii="仿宋_GB2312" w:eastAsia="仿宋_GB2312"/>
          <w:spacing w:val="-14"/>
          <w:sz w:val="32"/>
          <w:szCs w:val="32"/>
        </w:rPr>
      </w:pPr>
      <w:r w:rsidRPr="00B832F3">
        <w:rPr>
          <w:rFonts w:ascii="仿宋_GB2312" w:eastAsia="仿宋_GB2312" w:hint="eastAsia"/>
          <w:sz w:val="32"/>
          <w:szCs w:val="32"/>
        </w:rPr>
        <w:t xml:space="preserve">唐立军  </w:t>
      </w:r>
      <w:r w:rsidRPr="00181107">
        <w:rPr>
          <w:rFonts w:ascii="仿宋_GB2312" w:eastAsia="仿宋_GB2312" w:hint="eastAsia"/>
          <w:spacing w:val="-14"/>
          <w:sz w:val="32"/>
          <w:szCs w:val="32"/>
        </w:rPr>
        <w:t>市委教育工委副书记、市政府教育督导室主任</w:t>
      </w:r>
    </w:p>
    <w:p w:rsidR="00C05847" w:rsidRPr="00B832F3" w:rsidRDefault="00C05847" w:rsidP="00C05847">
      <w:pPr>
        <w:spacing w:line="560" w:lineRule="exact"/>
        <w:ind w:firstLineChars="600" w:firstLine="1920"/>
        <w:jc w:val="left"/>
        <w:rPr>
          <w:rFonts w:ascii="仿宋_GB2312" w:eastAsia="仿宋_GB2312"/>
          <w:sz w:val="32"/>
          <w:szCs w:val="32"/>
        </w:rPr>
      </w:pPr>
      <w:proofErr w:type="gramStart"/>
      <w:r w:rsidRPr="00B832F3">
        <w:rPr>
          <w:rFonts w:ascii="仿宋_GB2312" w:eastAsia="仿宋_GB2312" w:hint="eastAsia"/>
          <w:sz w:val="32"/>
          <w:szCs w:val="32"/>
        </w:rPr>
        <w:t>郑登文</w:t>
      </w:r>
      <w:proofErr w:type="gramEnd"/>
      <w:r w:rsidRPr="00B832F3">
        <w:rPr>
          <w:rFonts w:ascii="仿宋_GB2312" w:eastAsia="仿宋_GB2312" w:hint="eastAsia"/>
          <w:sz w:val="32"/>
          <w:szCs w:val="32"/>
        </w:rPr>
        <w:t xml:space="preserve">  市委教育工委副书记</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lastRenderedPageBreak/>
        <w:t>叶茂林  市教委副主任</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 xml:space="preserve">李  </w:t>
      </w:r>
      <w:proofErr w:type="gramStart"/>
      <w:r w:rsidRPr="00B832F3">
        <w:rPr>
          <w:rFonts w:ascii="仿宋_GB2312" w:eastAsia="仿宋_GB2312" w:hint="eastAsia"/>
          <w:sz w:val="32"/>
          <w:szCs w:val="32"/>
        </w:rPr>
        <w:t>奕</w:t>
      </w:r>
      <w:proofErr w:type="gramEnd"/>
      <w:r w:rsidRPr="00B832F3">
        <w:rPr>
          <w:rFonts w:ascii="仿宋_GB2312" w:eastAsia="仿宋_GB2312" w:hint="eastAsia"/>
          <w:sz w:val="32"/>
          <w:szCs w:val="32"/>
        </w:rPr>
        <w:t xml:space="preserve">  市教委副主任</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黄  侃  市教委副主任</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 xml:space="preserve">王文生  </w:t>
      </w:r>
      <w:r>
        <w:rPr>
          <w:rFonts w:ascii="仿宋_GB2312" w:eastAsia="仿宋_GB2312" w:hint="eastAsia"/>
          <w:sz w:val="32"/>
          <w:szCs w:val="32"/>
        </w:rPr>
        <w:t>市纪委派驻</w:t>
      </w:r>
      <w:proofErr w:type="gramStart"/>
      <w:r>
        <w:rPr>
          <w:rFonts w:ascii="仿宋_GB2312" w:eastAsia="仿宋_GB2312" w:hint="eastAsia"/>
          <w:sz w:val="32"/>
          <w:szCs w:val="32"/>
        </w:rPr>
        <w:t>教工委市教委纪检组</w:t>
      </w:r>
      <w:proofErr w:type="gramEnd"/>
      <w:r>
        <w:rPr>
          <w:rFonts w:ascii="仿宋_GB2312" w:eastAsia="仿宋_GB2312" w:hint="eastAsia"/>
          <w:sz w:val="32"/>
          <w:szCs w:val="32"/>
        </w:rPr>
        <w:t>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杨晋京  市人力社保局巡视员</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汪  钢  市财政局副巡视员</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陈江华  市委教育工委委员</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冯洪荣  市教委委员</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葛巨众  市教委委员</w:t>
      </w:r>
    </w:p>
    <w:p w:rsidR="00C05847" w:rsidRPr="00B832F3" w:rsidRDefault="00C05847" w:rsidP="00C05847">
      <w:pPr>
        <w:spacing w:line="560" w:lineRule="exact"/>
        <w:jc w:val="left"/>
        <w:rPr>
          <w:rFonts w:ascii="仿宋_GB2312" w:eastAsia="仿宋_GB2312"/>
          <w:sz w:val="32"/>
          <w:szCs w:val="32"/>
        </w:rPr>
      </w:pPr>
      <w:r w:rsidRPr="00B832F3">
        <w:rPr>
          <w:rFonts w:ascii="仿宋_GB2312" w:eastAsia="仿宋_GB2312" w:hint="eastAsia"/>
          <w:sz w:val="32"/>
          <w:szCs w:val="32"/>
        </w:rPr>
        <w:t xml:space="preserve">成  员：   </w:t>
      </w:r>
      <w:r>
        <w:rPr>
          <w:rFonts w:ascii="仿宋_GB2312" w:eastAsia="仿宋_GB2312" w:hint="eastAsia"/>
          <w:sz w:val="32"/>
          <w:szCs w:val="32"/>
        </w:rPr>
        <w:t xml:space="preserve"> </w:t>
      </w:r>
      <w:r w:rsidRPr="00B832F3">
        <w:rPr>
          <w:rFonts w:ascii="仿宋_GB2312" w:eastAsia="仿宋_GB2312" w:hint="eastAsia"/>
          <w:sz w:val="32"/>
          <w:szCs w:val="32"/>
        </w:rPr>
        <w:t>刘晓明  市委教育工委（市教委）办公室主任</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 xml:space="preserve">周  </w:t>
      </w:r>
      <w:proofErr w:type="gramStart"/>
      <w:r w:rsidRPr="00B832F3">
        <w:rPr>
          <w:rFonts w:ascii="仿宋_GB2312" w:eastAsia="仿宋_GB2312" w:hint="eastAsia"/>
          <w:sz w:val="32"/>
          <w:szCs w:val="32"/>
        </w:rPr>
        <w:t>彤</w:t>
      </w:r>
      <w:proofErr w:type="gramEnd"/>
      <w:r w:rsidRPr="00B832F3">
        <w:rPr>
          <w:rFonts w:ascii="仿宋_GB2312" w:eastAsia="仿宋_GB2312" w:hint="eastAsia"/>
          <w:sz w:val="32"/>
          <w:szCs w:val="32"/>
        </w:rPr>
        <w:t xml:space="preserve">  市教委（市委教育工委）办公室主任</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王艳霞  市教委政策法规处处长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卢向红  市委教育工委安全稳定工作处处长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李艳春  市教委财务处处长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姚林修  市教委发展规划处处长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张小红  市教委学前教育处处处长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张凤华  市教委基础教育一处处长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徐建姝  市教委基础教育二处处长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王东江  市教委职业教育与成人教育处处长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邵文杰  市教委高等教育处处长</w:t>
      </w:r>
    </w:p>
    <w:p w:rsidR="00C05847" w:rsidRPr="00B832F3" w:rsidRDefault="00C05847" w:rsidP="00C05847">
      <w:pPr>
        <w:spacing w:line="560" w:lineRule="exact"/>
        <w:ind w:firstLineChars="600" w:firstLine="1920"/>
        <w:jc w:val="left"/>
        <w:rPr>
          <w:rFonts w:ascii="仿宋_GB2312" w:eastAsia="仿宋_GB2312"/>
          <w:sz w:val="32"/>
          <w:szCs w:val="32"/>
        </w:rPr>
      </w:pPr>
      <w:proofErr w:type="gramStart"/>
      <w:r w:rsidRPr="00B832F3">
        <w:rPr>
          <w:rFonts w:ascii="仿宋_GB2312" w:eastAsia="仿宋_GB2312" w:hint="eastAsia"/>
          <w:sz w:val="32"/>
          <w:szCs w:val="32"/>
        </w:rPr>
        <w:t>张宪国</w:t>
      </w:r>
      <w:proofErr w:type="gramEnd"/>
      <w:r w:rsidRPr="00B832F3">
        <w:rPr>
          <w:rFonts w:ascii="仿宋_GB2312" w:eastAsia="仿宋_GB2312" w:hint="eastAsia"/>
          <w:sz w:val="32"/>
          <w:szCs w:val="32"/>
        </w:rPr>
        <w:t xml:space="preserve">  市教委科学技术与研究生工作处处长</w:t>
      </w:r>
    </w:p>
    <w:p w:rsidR="00C05847" w:rsidRPr="00B832F3" w:rsidRDefault="00C05847" w:rsidP="00C05847">
      <w:pPr>
        <w:spacing w:line="560" w:lineRule="exact"/>
        <w:ind w:firstLineChars="600" w:firstLine="1920"/>
        <w:jc w:val="left"/>
        <w:rPr>
          <w:rFonts w:ascii="仿宋_GB2312" w:eastAsia="仿宋_GB2312"/>
          <w:sz w:val="32"/>
          <w:szCs w:val="32"/>
        </w:rPr>
      </w:pPr>
      <w:r w:rsidRPr="00B832F3">
        <w:rPr>
          <w:rFonts w:ascii="仿宋_GB2312" w:eastAsia="仿宋_GB2312" w:hint="eastAsia"/>
          <w:sz w:val="32"/>
          <w:szCs w:val="32"/>
        </w:rPr>
        <w:t>潘芳芳  市教委国际交流与合作处处长</w:t>
      </w:r>
    </w:p>
    <w:p w:rsidR="00C05847" w:rsidRPr="00B832F3" w:rsidRDefault="00C05847" w:rsidP="00C05847">
      <w:pPr>
        <w:spacing w:line="560" w:lineRule="exact"/>
        <w:ind w:rightChars="-311" w:right="-653" w:firstLineChars="600" w:firstLine="1920"/>
        <w:jc w:val="left"/>
        <w:rPr>
          <w:rFonts w:ascii="仿宋_GB2312" w:eastAsia="仿宋_GB2312"/>
          <w:sz w:val="32"/>
          <w:szCs w:val="32"/>
        </w:rPr>
      </w:pPr>
      <w:r w:rsidRPr="00B832F3">
        <w:rPr>
          <w:rFonts w:ascii="仿宋_GB2312" w:eastAsia="仿宋_GB2312" w:hint="eastAsia"/>
          <w:sz w:val="32"/>
          <w:szCs w:val="32"/>
        </w:rPr>
        <w:lastRenderedPageBreak/>
        <w:t xml:space="preserve">滕继辉  </w:t>
      </w:r>
      <w:r w:rsidRPr="00B832F3">
        <w:rPr>
          <w:rFonts w:ascii="仿宋_GB2312" w:eastAsia="仿宋_GB2312" w:hAnsi="宋体" w:hint="eastAsia"/>
          <w:sz w:val="32"/>
          <w:szCs w:val="32"/>
        </w:rPr>
        <w:t>市纪委派驻市委教工委市教委纪检组副组长</w:t>
      </w:r>
    </w:p>
    <w:p w:rsidR="00C05847" w:rsidRPr="00B832F3" w:rsidRDefault="00C05847" w:rsidP="00C05847">
      <w:pPr>
        <w:spacing w:line="560" w:lineRule="exact"/>
        <w:ind w:firstLineChars="600" w:firstLine="1920"/>
        <w:jc w:val="left"/>
        <w:rPr>
          <w:rFonts w:ascii="仿宋_GB2312" w:eastAsia="仿宋_GB2312"/>
          <w:sz w:val="32"/>
          <w:szCs w:val="32"/>
        </w:rPr>
      </w:pPr>
      <w:proofErr w:type="gramStart"/>
      <w:r w:rsidRPr="00B832F3">
        <w:rPr>
          <w:rFonts w:ascii="仿宋_GB2312" w:eastAsia="仿宋_GB2312" w:hint="eastAsia"/>
          <w:sz w:val="32"/>
          <w:szCs w:val="32"/>
        </w:rPr>
        <w:t>陶春梅</w:t>
      </w:r>
      <w:proofErr w:type="gramEnd"/>
      <w:r w:rsidRPr="00B832F3">
        <w:rPr>
          <w:rFonts w:ascii="仿宋_GB2312" w:eastAsia="仿宋_GB2312" w:hint="eastAsia"/>
          <w:sz w:val="32"/>
          <w:szCs w:val="32"/>
        </w:rPr>
        <w:t xml:space="preserve">  市教委审计处处长</w:t>
      </w:r>
    </w:p>
    <w:p w:rsidR="00C05847" w:rsidRDefault="00C05847" w:rsidP="00C05847">
      <w:pPr>
        <w:spacing w:line="580" w:lineRule="exact"/>
        <w:ind w:leftChars="-1" w:left="-2" w:rightChars="200" w:right="420" w:firstLine="2"/>
        <w:jc w:val="center"/>
        <w:rPr>
          <w:rFonts w:ascii="仿宋_GB2312" w:hint="eastAsia"/>
          <w:noProof/>
          <w:sz w:val="28"/>
          <w:szCs w:val="28"/>
        </w:rPr>
      </w:pPr>
    </w:p>
    <w:p w:rsidR="00C05847" w:rsidRDefault="00C05847" w:rsidP="00C05847">
      <w:pPr>
        <w:spacing w:line="500" w:lineRule="exact"/>
        <w:ind w:firstLineChars="400" w:firstLine="1120"/>
        <w:rPr>
          <w:rFonts w:ascii="仿宋_GB2312" w:hint="eastAsia"/>
          <w:noProof/>
          <w:sz w:val="28"/>
          <w:szCs w:val="28"/>
        </w:rPr>
      </w:pPr>
      <w:r>
        <w:rPr>
          <w:rFonts w:ascii="仿宋_GB2312" w:hint="eastAsia"/>
          <w:noProof/>
          <w:sz w:val="28"/>
          <w:szCs w:val="28"/>
        </w:rPr>
        <w:t xml:space="preserve"> </w:t>
      </w:r>
    </w:p>
    <w:p w:rsidR="00C05847" w:rsidRDefault="00C05847" w:rsidP="00C05847">
      <w:pPr>
        <w:spacing w:line="500" w:lineRule="exact"/>
        <w:ind w:firstLineChars="400" w:firstLine="1120"/>
        <w:rPr>
          <w:rFonts w:ascii="仿宋_GB2312" w:hint="eastAsia"/>
          <w:noProof/>
          <w:sz w:val="28"/>
          <w:szCs w:val="28"/>
        </w:rPr>
      </w:pPr>
    </w:p>
    <w:p w:rsidR="00C05847" w:rsidRDefault="00C05847" w:rsidP="00C05847">
      <w:pPr>
        <w:spacing w:line="500" w:lineRule="exact"/>
        <w:ind w:firstLineChars="400" w:firstLine="1120"/>
        <w:rPr>
          <w:rFonts w:ascii="仿宋_GB2312" w:hint="eastAsia"/>
          <w:noProof/>
          <w:sz w:val="28"/>
          <w:szCs w:val="28"/>
        </w:rPr>
      </w:pPr>
    </w:p>
    <w:p w:rsidR="00C05847" w:rsidRDefault="00C05847" w:rsidP="00C05847">
      <w:pPr>
        <w:spacing w:line="500" w:lineRule="exact"/>
        <w:ind w:firstLineChars="400" w:firstLine="1120"/>
        <w:rPr>
          <w:rFonts w:ascii="仿宋_GB2312" w:hint="eastAsia"/>
          <w:noProof/>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C05847" w:rsidRDefault="00C05847" w:rsidP="00C05847">
      <w:pPr>
        <w:spacing w:line="500" w:lineRule="exact"/>
        <w:ind w:firstLineChars="400" w:firstLine="1120"/>
        <w:rPr>
          <w:rFonts w:ascii="仿宋_GB2312" w:hint="eastAsia"/>
          <w:sz w:val="28"/>
          <w:szCs w:val="28"/>
        </w:rPr>
      </w:pPr>
    </w:p>
    <w:p w:rsidR="00791C82" w:rsidRDefault="0069718B"/>
    <w:sectPr w:rsidR="00791C82" w:rsidSect="00B832F3">
      <w:footerReference w:type="even" r:id="rId6"/>
      <w:footerReference w:type="default" r:id="rId7"/>
      <w:pgSz w:w="11906" w:h="16838"/>
      <w:pgMar w:top="1985" w:right="1531" w:bottom="1985" w:left="1531"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8B" w:rsidRDefault="0069718B" w:rsidP="00C05847">
      <w:r>
        <w:separator/>
      </w:r>
    </w:p>
  </w:endnote>
  <w:endnote w:type="continuationSeparator" w:id="0">
    <w:p w:rsidR="0069718B" w:rsidRDefault="0069718B" w:rsidP="00C0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88" w:rsidRPr="00B832F3" w:rsidRDefault="0069718B">
    <w:pPr>
      <w:pStyle w:val="a4"/>
      <w:rPr>
        <w:rFonts w:ascii="宋体" w:hAnsi="宋体"/>
        <w:sz w:val="28"/>
        <w:szCs w:val="28"/>
      </w:rPr>
    </w:pPr>
    <w:r w:rsidRPr="00B832F3">
      <w:rPr>
        <w:rFonts w:ascii="宋体" w:hAnsi="宋体"/>
        <w:sz w:val="28"/>
        <w:szCs w:val="28"/>
      </w:rPr>
      <w:fldChar w:fldCharType="begin"/>
    </w:r>
    <w:r w:rsidRPr="00B832F3">
      <w:rPr>
        <w:rFonts w:ascii="宋体" w:hAnsi="宋体"/>
        <w:sz w:val="28"/>
        <w:szCs w:val="28"/>
      </w:rPr>
      <w:instrText xml:space="preserve"> PAGE   \* MERGEFORMAT </w:instrText>
    </w:r>
    <w:r w:rsidRPr="00B832F3">
      <w:rPr>
        <w:rFonts w:ascii="宋体" w:hAnsi="宋体"/>
        <w:sz w:val="28"/>
        <w:szCs w:val="28"/>
      </w:rPr>
      <w:fldChar w:fldCharType="separate"/>
    </w:r>
    <w:r w:rsidRPr="00A349EB">
      <w:rPr>
        <w:rFonts w:ascii="宋体" w:hAnsi="宋体"/>
        <w:noProof/>
        <w:sz w:val="28"/>
        <w:szCs w:val="28"/>
        <w:lang w:val="zh-CN"/>
      </w:rPr>
      <w:t>-</w:t>
    </w:r>
    <w:r>
      <w:rPr>
        <w:rFonts w:ascii="宋体" w:hAnsi="宋体"/>
        <w:noProof/>
        <w:sz w:val="28"/>
        <w:szCs w:val="28"/>
      </w:rPr>
      <w:t xml:space="preserve"> 20 -</w:t>
    </w:r>
    <w:r w:rsidRPr="00B832F3">
      <w:rPr>
        <w:rFonts w:ascii="宋体" w:hAnsi="宋体"/>
        <w:sz w:val="28"/>
        <w:szCs w:val="28"/>
      </w:rPr>
      <w:fldChar w:fldCharType="end"/>
    </w:r>
  </w:p>
  <w:p w:rsidR="008B1188" w:rsidRDefault="006971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88" w:rsidRPr="00B832F3" w:rsidRDefault="0069718B">
    <w:pPr>
      <w:pStyle w:val="a4"/>
      <w:jc w:val="right"/>
      <w:rPr>
        <w:rFonts w:ascii="宋体" w:hAnsi="宋体"/>
        <w:sz w:val="28"/>
        <w:szCs w:val="28"/>
      </w:rPr>
    </w:pPr>
    <w:r w:rsidRPr="00B832F3">
      <w:rPr>
        <w:rFonts w:ascii="宋体" w:hAnsi="宋体"/>
        <w:sz w:val="28"/>
        <w:szCs w:val="28"/>
      </w:rPr>
      <w:fldChar w:fldCharType="begin"/>
    </w:r>
    <w:r w:rsidRPr="00B832F3">
      <w:rPr>
        <w:rFonts w:ascii="宋体" w:hAnsi="宋体"/>
        <w:sz w:val="28"/>
        <w:szCs w:val="28"/>
      </w:rPr>
      <w:instrText xml:space="preserve"> PAGE   \* MERGEFORMAT </w:instrText>
    </w:r>
    <w:r w:rsidRPr="00B832F3">
      <w:rPr>
        <w:rFonts w:ascii="宋体" w:hAnsi="宋体"/>
        <w:sz w:val="28"/>
        <w:szCs w:val="28"/>
      </w:rPr>
      <w:fldChar w:fldCharType="separate"/>
    </w:r>
    <w:r w:rsidR="00C05847" w:rsidRPr="00C05847">
      <w:rPr>
        <w:rFonts w:ascii="宋体" w:hAnsi="宋体"/>
        <w:noProof/>
        <w:sz w:val="28"/>
        <w:szCs w:val="28"/>
        <w:lang w:val="zh-CN"/>
      </w:rPr>
      <w:t>-</w:t>
    </w:r>
    <w:r w:rsidR="00C05847">
      <w:rPr>
        <w:rFonts w:ascii="宋体" w:hAnsi="宋体"/>
        <w:noProof/>
        <w:sz w:val="28"/>
        <w:szCs w:val="28"/>
      </w:rPr>
      <w:t xml:space="preserve"> 6 -</w:t>
    </w:r>
    <w:r w:rsidRPr="00B832F3">
      <w:rPr>
        <w:rFonts w:ascii="宋体" w:hAnsi="宋体"/>
        <w:sz w:val="28"/>
        <w:szCs w:val="28"/>
      </w:rPr>
      <w:fldChar w:fldCharType="end"/>
    </w:r>
  </w:p>
  <w:p w:rsidR="00E73758" w:rsidRDefault="006971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8B" w:rsidRDefault="0069718B" w:rsidP="00C05847">
      <w:r>
        <w:separator/>
      </w:r>
    </w:p>
  </w:footnote>
  <w:footnote w:type="continuationSeparator" w:id="0">
    <w:p w:rsidR="0069718B" w:rsidRDefault="0069718B" w:rsidP="00C0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84"/>
    <w:rsid w:val="0069718B"/>
    <w:rsid w:val="00863465"/>
    <w:rsid w:val="00C05847"/>
    <w:rsid w:val="00C20284"/>
    <w:rsid w:val="00CB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6C3714-1503-42A6-8CC0-3949B66D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8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5847"/>
    <w:rPr>
      <w:sz w:val="18"/>
      <w:szCs w:val="18"/>
    </w:rPr>
  </w:style>
  <w:style w:type="paragraph" w:styleId="a4">
    <w:name w:val="footer"/>
    <w:basedOn w:val="a"/>
    <w:link w:val="Char0"/>
    <w:uiPriority w:val="99"/>
    <w:unhideWhenUsed/>
    <w:rsid w:val="00C058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5847"/>
    <w:rPr>
      <w:sz w:val="18"/>
      <w:szCs w:val="18"/>
    </w:rPr>
  </w:style>
  <w:style w:type="paragraph" w:styleId="a5">
    <w:name w:val="Body Text Indent"/>
    <w:basedOn w:val="a"/>
    <w:link w:val="Char1"/>
    <w:rsid w:val="00C05847"/>
    <w:pPr>
      <w:ind w:firstLineChars="179" w:firstLine="501"/>
    </w:pPr>
    <w:rPr>
      <w:rFonts w:ascii="Times New Roman" w:hAnsi="Times New Roman"/>
      <w:kern w:val="0"/>
      <w:sz w:val="28"/>
      <w:szCs w:val="24"/>
      <w:lang w:val="x-none" w:eastAsia="x-none"/>
    </w:rPr>
  </w:style>
  <w:style w:type="character" w:customStyle="1" w:styleId="Char1">
    <w:name w:val="正文文本缩进 Char"/>
    <w:basedOn w:val="a0"/>
    <w:link w:val="a5"/>
    <w:rsid w:val="00C05847"/>
    <w:rPr>
      <w:rFonts w:ascii="Times New Roman" w:eastAsia="宋体"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2</cp:revision>
  <dcterms:created xsi:type="dcterms:W3CDTF">2017-06-20T03:41:00Z</dcterms:created>
  <dcterms:modified xsi:type="dcterms:W3CDTF">2017-06-20T03:43:00Z</dcterms:modified>
</cp:coreProperties>
</file>