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16C" w:rsidRDefault="00DA2A64">
      <w:pPr>
        <w:jc w:val="center"/>
        <w:rPr>
          <w:rFonts w:ascii="黑体" w:eastAsia="黑体" w:hAnsi="Times New Roman" w:cs="Times New Roman"/>
          <w:b/>
          <w:sz w:val="28"/>
          <w:szCs w:val="28"/>
        </w:rPr>
      </w:pPr>
      <w:r>
        <w:rPr>
          <w:rFonts w:ascii="黑体" w:eastAsia="黑体" w:hAnsi="宋体" w:cs="Times New Roman" w:hint="eastAsia"/>
          <w:b/>
          <w:sz w:val="28"/>
          <w:szCs w:val="28"/>
        </w:rPr>
        <w:t>关于做好学校研究生教研教改论文统计和优秀论文评选工作的通知</w:t>
      </w:r>
    </w:p>
    <w:p w:rsidR="0049416C" w:rsidRDefault="00DA2A64">
      <w:pPr>
        <w:widowControl/>
        <w:spacing w:line="420" w:lineRule="atLeast"/>
        <w:jc w:val="center"/>
        <w:rPr>
          <w:rFonts w:ascii="黑体" w:hAnsi="黑体"/>
          <w:color w:val="FF0000"/>
          <w:spacing w:val="20"/>
          <w:sz w:val="28"/>
          <w:szCs w:val="28"/>
        </w:rPr>
      </w:pPr>
      <w:r>
        <w:rPr>
          <w:rFonts w:ascii="黑体" w:hAnsi="黑体"/>
          <w:color w:val="FF0000"/>
          <w:spacing w:val="20"/>
          <w:sz w:val="28"/>
          <w:szCs w:val="28"/>
        </w:rPr>
        <w:t> </w:t>
      </w:r>
    </w:p>
    <w:p w:rsidR="0049416C" w:rsidRDefault="00DA2A64">
      <w:pPr>
        <w:widowControl/>
        <w:spacing w:line="420" w:lineRule="atLeast"/>
        <w:jc w:val="center"/>
        <w:rPr>
          <w:rFonts w:ascii="黑体" w:hAnsi="黑体"/>
          <w:color w:val="000000"/>
          <w:spacing w:val="20"/>
          <w:sz w:val="28"/>
          <w:szCs w:val="28"/>
        </w:rPr>
      </w:pPr>
      <w:r>
        <w:rPr>
          <w:rFonts w:ascii="黑体" w:hAnsi="黑体"/>
          <w:color w:val="000000"/>
          <w:spacing w:val="20"/>
          <w:sz w:val="28"/>
          <w:szCs w:val="28"/>
        </w:rPr>
        <w:t>研函〔</w:t>
      </w:r>
      <w:r>
        <w:rPr>
          <w:rFonts w:ascii="黑体" w:hAnsi="黑体"/>
          <w:color w:val="FF0000"/>
          <w:spacing w:val="20"/>
          <w:sz w:val="28"/>
          <w:szCs w:val="28"/>
        </w:rPr>
        <w:t>201</w:t>
      </w:r>
      <w:r>
        <w:rPr>
          <w:rFonts w:ascii="黑体" w:hAnsi="黑体" w:hint="eastAsia"/>
          <w:color w:val="FF0000"/>
          <w:spacing w:val="20"/>
          <w:sz w:val="28"/>
          <w:szCs w:val="28"/>
        </w:rPr>
        <w:t>4</w:t>
      </w:r>
      <w:r>
        <w:rPr>
          <w:rFonts w:ascii="黑体" w:hAnsi="黑体"/>
          <w:color w:val="000000"/>
          <w:spacing w:val="20"/>
          <w:sz w:val="28"/>
          <w:szCs w:val="28"/>
        </w:rPr>
        <w:t>〕</w:t>
      </w:r>
      <w:r w:rsidR="00E4328C">
        <w:rPr>
          <w:rFonts w:ascii="黑体" w:hAnsi="黑体" w:hint="eastAsia"/>
          <w:color w:val="000000"/>
          <w:spacing w:val="20"/>
          <w:sz w:val="28"/>
          <w:szCs w:val="28"/>
        </w:rPr>
        <w:t>74</w:t>
      </w:r>
      <w:r>
        <w:rPr>
          <w:rFonts w:ascii="黑体" w:hAnsi="黑体"/>
          <w:color w:val="000000"/>
          <w:spacing w:val="20"/>
          <w:sz w:val="28"/>
          <w:szCs w:val="28"/>
        </w:rPr>
        <w:t>号</w:t>
      </w:r>
    </w:p>
    <w:p w:rsidR="0049416C" w:rsidRDefault="0049416C">
      <w:pPr>
        <w:jc w:val="left"/>
        <w:rPr>
          <w:rFonts w:ascii="Times New Roman" w:hAnsi="Times New Roman" w:cs="Times New Roman"/>
          <w:b/>
          <w:bCs/>
          <w:color w:val="C00403"/>
          <w:sz w:val="22"/>
        </w:rPr>
      </w:pPr>
    </w:p>
    <w:p w:rsidR="0049416C" w:rsidRDefault="00DA2A64">
      <w:pPr>
        <w:spacing w:line="360" w:lineRule="auto"/>
        <w:jc w:val="left"/>
        <w:rPr>
          <w:rFonts w:ascii="宋体" w:hAnsi="宋体" w:cs="Times New Roman"/>
          <w:color w:val="444444"/>
          <w:kern w:val="0"/>
          <w:sz w:val="28"/>
          <w:szCs w:val="28"/>
        </w:rPr>
      </w:pPr>
      <w:r>
        <w:rPr>
          <w:rFonts w:ascii="宋体" w:hAnsi="宋体" w:cs="Times New Roman"/>
          <w:color w:val="444444"/>
          <w:kern w:val="0"/>
          <w:sz w:val="28"/>
          <w:szCs w:val="28"/>
        </w:rPr>
        <w:t>各学院及有关单位：</w:t>
      </w:r>
    </w:p>
    <w:p w:rsidR="0049416C" w:rsidRDefault="00DA2A64">
      <w:pPr>
        <w:ind w:firstLineChars="200" w:firstLine="560"/>
        <w:jc w:val="left"/>
        <w:rPr>
          <w:rFonts w:ascii="宋体" w:hAnsi="宋体" w:cs="Times New Roman"/>
          <w:color w:val="444444"/>
          <w:kern w:val="0"/>
          <w:sz w:val="28"/>
          <w:szCs w:val="28"/>
        </w:rPr>
      </w:pPr>
      <w:r>
        <w:rPr>
          <w:rFonts w:ascii="宋体" w:hAnsi="宋体" w:cs="Times New Roman"/>
          <w:color w:val="444444"/>
          <w:kern w:val="0"/>
          <w:sz w:val="28"/>
          <w:szCs w:val="28"/>
        </w:rPr>
        <w:t>根据工信部《关于做好</w:t>
      </w:r>
      <w:r>
        <w:rPr>
          <w:rFonts w:ascii="宋体" w:hAnsi="宋体" w:cs="Times New Roman"/>
          <w:color w:val="444444"/>
          <w:kern w:val="0"/>
          <w:sz w:val="28"/>
          <w:szCs w:val="28"/>
        </w:rPr>
        <w:t xml:space="preserve"> “</w:t>
      </w:r>
      <w:r>
        <w:rPr>
          <w:rFonts w:ascii="宋体" w:hAnsi="宋体" w:cs="Times New Roman"/>
          <w:color w:val="444444"/>
          <w:kern w:val="0"/>
          <w:sz w:val="28"/>
          <w:szCs w:val="28"/>
        </w:rPr>
        <w:t>一提三优</w:t>
      </w:r>
      <w:r>
        <w:rPr>
          <w:rFonts w:ascii="宋体" w:hAnsi="宋体" w:cs="Times New Roman"/>
          <w:color w:val="444444"/>
          <w:kern w:val="0"/>
          <w:sz w:val="28"/>
          <w:szCs w:val="28"/>
        </w:rPr>
        <w:t>”</w:t>
      </w:r>
      <w:r>
        <w:rPr>
          <w:rFonts w:ascii="宋体" w:hAnsi="宋体" w:cs="Times New Roman"/>
          <w:color w:val="444444"/>
          <w:kern w:val="0"/>
          <w:sz w:val="28"/>
          <w:szCs w:val="28"/>
        </w:rPr>
        <w:t>工程实施工作的通知》（工信人〔</w:t>
      </w:r>
      <w:r>
        <w:rPr>
          <w:rFonts w:ascii="宋体" w:hAnsi="宋体" w:cs="Times New Roman"/>
          <w:color w:val="444444"/>
          <w:kern w:val="0"/>
          <w:sz w:val="28"/>
          <w:szCs w:val="28"/>
        </w:rPr>
        <w:t>2013</w:t>
      </w:r>
      <w:r>
        <w:rPr>
          <w:rFonts w:ascii="宋体" w:hAnsi="宋体" w:cs="Times New Roman"/>
          <w:color w:val="444444"/>
          <w:kern w:val="0"/>
          <w:sz w:val="28"/>
          <w:szCs w:val="28"/>
        </w:rPr>
        <w:t>〕</w:t>
      </w:r>
      <w:r>
        <w:rPr>
          <w:rFonts w:ascii="宋体" w:hAnsi="宋体" w:cs="Times New Roman"/>
          <w:color w:val="444444"/>
          <w:kern w:val="0"/>
          <w:sz w:val="28"/>
          <w:szCs w:val="28"/>
        </w:rPr>
        <w:t>60</w:t>
      </w:r>
      <w:r>
        <w:rPr>
          <w:rFonts w:ascii="宋体" w:hAnsi="宋体" w:cs="Times New Roman"/>
          <w:color w:val="444444"/>
          <w:kern w:val="0"/>
          <w:sz w:val="28"/>
          <w:szCs w:val="28"/>
        </w:rPr>
        <w:t>号）要求，贯彻落实《北京理工大学关于落实</w:t>
      </w:r>
      <w:r>
        <w:rPr>
          <w:rFonts w:ascii="宋体" w:hAnsi="宋体" w:cs="Times New Roman"/>
          <w:color w:val="444444"/>
          <w:kern w:val="0"/>
          <w:sz w:val="28"/>
          <w:szCs w:val="28"/>
        </w:rPr>
        <w:t xml:space="preserve"> “</w:t>
      </w:r>
      <w:r>
        <w:rPr>
          <w:rFonts w:ascii="宋体" w:hAnsi="宋体" w:cs="Times New Roman"/>
          <w:color w:val="444444"/>
          <w:kern w:val="0"/>
          <w:sz w:val="28"/>
          <w:szCs w:val="28"/>
        </w:rPr>
        <w:t>一提三优</w:t>
      </w:r>
      <w:r>
        <w:rPr>
          <w:rFonts w:ascii="宋体" w:hAnsi="宋体" w:cs="Times New Roman"/>
          <w:color w:val="444444"/>
          <w:kern w:val="0"/>
          <w:sz w:val="28"/>
          <w:szCs w:val="28"/>
        </w:rPr>
        <w:t xml:space="preserve">” </w:t>
      </w:r>
      <w:r>
        <w:rPr>
          <w:rFonts w:ascii="宋体" w:hAnsi="宋体" w:cs="Times New Roman"/>
          <w:color w:val="444444"/>
          <w:kern w:val="0"/>
          <w:sz w:val="28"/>
          <w:szCs w:val="28"/>
        </w:rPr>
        <w:t>工程（二期）实施方案》的通知（校发〔</w:t>
      </w:r>
      <w:r>
        <w:rPr>
          <w:rFonts w:ascii="宋体" w:hAnsi="宋体" w:cs="Times New Roman"/>
          <w:color w:val="444444"/>
          <w:kern w:val="0"/>
          <w:sz w:val="28"/>
          <w:szCs w:val="28"/>
        </w:rPr>
        <w:t>2013</w:t>
      </w:r>
      <w:r>
        <w:rPr>
          <w:rFonts w:ascii="宋体" w:hAnsi="宋体" w:cs="Times New Roman"/>
          <w:color w:val="444444"/>
          <w:kern w:val="0"/>
          <w:sz w:val="28"/>
          <w:szCs w:val="28"/>
        </w:rPr>
        <w:t>〕</w:t>
      </w:r>
      <w:r>
        <w:rPr>
          <w:rFonts w:ascii="宋体" w:hAnsi="宋体" w:cs="Times New Roman"/>
          <w:color w:val="444444"/>
          <w:kern w:val="0"/>
          <w:sz w:val="28"/>
          <w:szCs w:val="28"/>
        </w:rPr>
        <w:t>52</w:t>
      </w:r>
      <w:r>
        <w:rPr>
          <w:rFonts w:ascii="宋体" w:hAnsi="宋体" w:cs="Times New Roman"/>
          <w:color w:val="444444"/>
          <w:kern w:val="0"/>
          <w:sz w:val="28"/>
          <w:szCs w:val="28"/>
        </w:rPr>
        <w:t>号）文件精神，进一步推动和深化我校研究生教育教学改革发展，激发广大教师参加研究生教育教学研究与教学改革的积极性，促进部属高校</w:t>
      </w:r>
      <w:r>
        <w:rPr>
          <w:rFonts w:ascii="宋体" w:hAnsi="宋体" w:cs="Times New Roman"/>
          <w:color w:val="444444"/>
          <w:kern w:val="0"/>
          <w:sz w:val="28"/>
          <w:szCs w:val="28"/>
        </w:rPr>
        <w:t>“</w:t>
      </w:r>
      <w:r>
        <w:rPr>
          <w:rFonts w:ascii="宋体" w:hAnsi="宋体" w:cs="Times New Roman"/>
          <w:color w:val="444444"/>
          <w:kern w:val="0"/>
          <w:sz w:val="28"/>
          <w:szCs w:val="28"/>
        </w:rPr>
        <w:t>一提三优</w:t>
      </w:r>
      <w:r>
        <w:rPr>
          <w:rFonts w:ascii="宋体" w:hAnsi="宋体" w:cs="Times New Roman"/>
          <w:color w:val="444444"/>
          <w:kern w:val="0"/>
          <w:sz w:val="28"/>
          <w:szCs w:val="28"/>
        </w:rPr>
        <w:t>”</w:t>
      </w:r>
      <w:r>
        <w:rPr>
          <w:rFonts w:ascii="宋体" w:hAnsi="宋体" w:cs="Times New Roman"/>
          <w:color w:val="444444"/>
          <w:kern w:val="0"/>
          <w:sz w:val="28"/>
          <w:szCs w:val="28"/>
        </w:rPr>
        <w:t>二期工作开展，全面提高研究生教育教学质量，现进行学校研究生教研教改论文统计和优秀论文评选工作</w:t>
      </w:r>
      <w:r>
        <w:rPr>
          <w:rFonts w:ascii="宋体" w:hAnsi="宋体" w:cs="Times New Roman" w:hint="eastAsia"/>
          <w:color w:val="444444"/>
          <w:kern w:val="0"/>
          <w:sz w:val="28"/>
          <w:szCs w:val="28"/>
        </w:rPr>
        <w:t>。</w:t>
      </w:r>
    </w:p>
    <w:p w:rsidR="0049416C" w:rsidRDefault="00DA2A64">
      <w:pPr>
        <w:ind w:firstLineChars="200" w:firstLine="560"/>
        <w:jc w:val="left"/>
        <w:rPr>
          <w:rFonts w:ascii="宋体" w:hAnsi="宋体" w:cs="Times New Roman"/>
          <w:color w:val="444444"/>
          <w:kern w:val="0"/>
          <w:sz w:val="28"/>
          <w:szCs w:val="28"/>
        </w:rPr>
      </w:pPr>
      <w:r>
        <w:rPr>
          <w:rFonts w:ascii="宋体" w:hAnsi="宋体" w:cs="Times New Roman"/>
          <w:color w:val="444444"/>
          <w:kern w:val="0"/>
          <w:sz w:val="28"/>
          <w:szCs w:val="28"/>
        </w:rPr>
        <w:t>现将有关事宜通知如下：</w:t>
      </w:r>
    </w:p>
    <w:p w:rsidR="0049416C" w:rsidRDefault="00DA2A64">
      <w:pPr>
        <w:pStyle w:val="a5"/>
        <w:snapToGrid w:val="0"/>
        <w:spacing w:before="75" w:after="75" w:line="360" w:lineRule="auto"/>
        <w:ind w:firstLine="495"/>
        <w:rPr>
          <w:rFonts w:cs="Times New Roman"/>
          <w:b/>
          <w:color w:val="444444"/>
          <w:sz w:val="28"/>
          <w:szCs w:val="28"/>
        </w:rPr>
      </w:pPr>
      <w:r>
        <w:rPr>
          <w:rFonts w:cs="Times New Roman"/>
          <w:b/>
          <w:color w:val="444444"/>
          <w:sz w:val="28"/>
          <w:szCs w:val="28"/>
        </w:rPr>
        <w:t>一、统计评选范围</w:t>
      </w:r>
    </w:p>
    <w:p w:rsidR="0049416C" w:rsidRDefault="00DA2A64">
      <w:pPr>
        <w:pStyle w:val="a5"/>
        <w:snapToGrid w:val="0"/>
        <w:spacing w:before="75" w:after="75" w:line="360" w:lineRule="auto"/>
        <w:ind w:firstLine="495"/>
        <w:rPr>
          <w:rFonts w:cs="Times New Roman"/>
          <w:color w:val="444444"/>
          <w:sz w:val="28"/>
          <w:szCs w:val="28"/>
        </w:rPr>
      </w:pPr>
      <w:r>
        <w:rPr>
          <w:rFonts w:cs="Times New Roman"/>
          <w:color w:val="444444"/>
          <w:sz w:val="28"/>
          <w:szCs w:val="28"/>
        </w:rPr>
        <w:t>本次论文</w:t>
      </w:r>
      <w:r>
        <w:rPr>
          <w:rFonts w:cs="Times New Roman" w:hint="eastAsia"/>
          <w:color w:val="444444"/>
          <w:sz w:val="28"/>
          <w:szCs w:val="28"/>
        </w:rPr>
        <w:t>统计</w:t>
      </w:r>
      <w:r>
        <w:rPr>
          <w:rFonts w:cs="Times New Roman"/>
          <w:color w:val="444444"/>
          <w:sz w:val="28"/>
          <w:szCs w:val="28"/>
        </w:rPr>
        <w:t>评选范围为学校聘任的教师和管理干部在</w:t>
      </w:r>
      <w:r>
        <w:rPr>
          <w:rFonts w:cs="Times New Roman" w:hint="eastAsia"/>
          <w:color w:val="444444"/>
          <w:sz w:val="28"/>
          <w:szCs w:val="28"/>
        </w:rPr>
        <w:t>“一提三优”二期评估时间范围内即</w:t>
      </w:r>
      <w:r>
        <w:rPr>
          <w:rFonts w:cs="Times New Roman"/>
          <w:color w:val="444444"/>
          <w:sz w:val="28"/>
          <w:szCs w:val="28"/>
        </w:rPr>
        <w:t>十二五期间（</w:t>
      </w:r>
      <w:r>
        <w:rPr>
          <w:rFonts w:cs="Times New Roman"/>
          <w:color w:val="444444"/>
          <w:sz w:val="28"/>
          <w:szCs w:val="28"/>
        </w:rPr>
        <w:t>2011</w:t>
      </w:r>
      <w:r>
        <w:rPr>
          <w:rFonts w:cs="Times New Roman"/>
          <w:color w:val="444444"/>
          <w:sz w:val="28"/>
          <w:szCs w:val="28"/>
        </w:rPr>
        <w:t>年</w:t>
      </w:r>
      <w:r>
        <w:rPr>
          <w:rFonts w:cs="Times New Roman"/>
          <w:color w:val="444444"/>
          <w:sz w:val="28"/>
          <w:szCs w:val="28"/>
        </w:rPr>
        <w:t>1</w:t>
      </w:r>
      <w:r>
        <w:rPr>
          <w:rFonts w:cs="Times New Roman"/>
          <w:color w:val="444444"/>
          <w:sz w:val="28"/>
          <w:szCs w:val="28"/>
        </w:rPr>
        <w:t>月</w:t>
      </w:r>
      <w:r>
        <w:rPr>
          <w:rFonts w:cs="Times New Roman"/>
          <w:color w:val="444444"/>
          <w:sz w:val="28"/>
          <w:szCs w:val="28"/>
        </w:rPr>
        <w:t>1</w:t>
      </w:r>
      <w:r>
        <w:rPr>
          <w:rFonts w:cs="Times New Roman"/>
          <w:color w:val="444444"/>
          <w:sz w:val="28"/>
          <w:szCs w:val="28"/>
        </w:rPr>
        <w:t>日～至今）发表</w:t>
      </w:r>
      <w:r>
        <w:rPr>
          <w:rFonts w:cs="Times New Roman" w:hint="eastAsia"/>
          <w:color w:val="444444"/>
          <w:sz w:val="28"/>
          <w:szCs w:val="28"/>
        </w:rPr>
        <w:t>的</w:t>
      </w:r>
      <w:r>
        <w:rPr>
          <w:rFonts w:cs="Times New Roman"/>
          <w:color w:val="444444"/>
          <w:sz w:val="28"/>
          <w:szCs w:val="28"/>
        </w:rPr>
        <w:t>与研究生教育教学有关</w:t>
      </w:r>
      <w:r>
        <w:rPr>
          <w:rFonts w:cs="Times New Roman" w:hint="eastAsia"/>
          <w:color w:val="444444"/>
          <w:sz w:val="28"/>
          <w:szCs w:val="28"/>
        </w:rPr>
        <w:t>的教育管理类</w:t>
      </w:r>
      <w:r>
        <w:rPr>
          <w:rFonts w:cs="Times New Roman"/>
          <w:color w:val="444444"/>
          <w:sz w:val="28"/>
          <w:szCs w:val="28"/>
        </w:rPr>
        <w:t>论文。</w:t>
      </w:r>
    </w:p>
    <w:p w:rsidR="0049416C" w:rsidRDefault="00DA2A64">
      <w:pPr>
        <w:pStyle w:val="a5"/>
        <w:snapToGrid w:val="0"/>
        <w:spacing w:before="75" w:after="75" w:line="360" w:lineRule="auto"/>
        <w:ind w:firstLine="495"/>
        <w:rPr>
          <w:rFonts w:cs="Times New Roman"/>
          <w:b/>
          <w:color w:val="444444"/>
          <w:sz w:val="28"/>
          <w:szCs w:val="28"/>
        </w:rPr>
      </w:pPr>
      <w:r>
        <w:rPr>
          <w:rFonts w:cs="Times New Roman"/>
          <w:b/>
          <w:color w:val="444444"/>
          <w:sz w:val="28"/>
          <w:szCs w:val="28"/>
        </w:rPr>
        <w:t>二、统计参评论文基本要求</w:t>
      </w:r>
    </w:p>
    <w:p w:rsidR="0049416C" w:rsidRDefault="00DA2A64">
      <w:pPr>
        <w:pStyle w:val="a5"/>
        <w:snapToGrid w:val="0"/>
        <w:spacing w:before="75" w:after="75" w:line="360" w:lineRule="auto"/>
        <w:ind w:firstLineChars="240" w:firstLine="672"/>
        <w:rPr>
          <w:rFonts w:cs="Times New Roman"/>
          <w:color w:val="444444"/>
          <w:sz w:val="28"/>
          <w:szCs w:val="28"/>
        </w:rPr>
      </w:pPr>
      <w:r>
        <w:rPr>
          <w:rFonts w:cs="Times New Roman"/>
          <w:color w:val="444444"/>
          <w:sz w:val="28"/>
          <w:szCs w:val="28"/>
        </w:rPr>
        <w:t>1.</w:t>
      </w:r>
      <w:r>
        <w:rPr>
          <w:rFonts w:cs="Times New Roman"/>
          <w:color w:val="444444"/>
          <w:sz w:val="28"/>
          <w:szCs w:val="28"/>
        </w:rPr>
        <w:t>论文作者单位落款以</w:t>
      </w:r>
      <w:r>
        <w:rPr>
          <w:rFonts w:cs="Times New Roman"/>
          <w:color w:val="444444"/>
          <w:sz w:val="28"/>
          <w:szCs w:val="28"/>
        </w:rPr>
        <w:t>“</w:t>
      </w:r>
      <w:r>
        <w:rPr>
          <w:rFonts w:cs="Times New Roman"/>
          <w:color w:val="444444"/>
          <w:sz w:val="28"/>
          <w:szCs w:val="28"/>
        </w:rPr>
        <w:t>北京理工大学</w:t>
      </w:r>
      <w:r>
        <w:rPr>
          <w:rFonts w:cs="Times New Roman"/>
          <w:color w:val="444444"/>
          <w:sz w:val="28"/>
          <w:szCs w:val="28"/>
        </w:rPr>
        <w:t>”</w:t>
      </w:r>
      <w:r>
        <w:rPr>
          <w:rFonts w:cs="Times New Roman"/>
          <w:color w:val="444444"/>
          <w:sz w:val="28"/>
          <w:szCs w:val="28"/>
        </w:rPr>
        <w:t>为第一单位。</w:t>
      </w:r>
    </w:p>
    <w:p w:rsidR="0049416C" w:rsidRDefault="00DA2A64">
      <w:pPr>
        <w:pStyle w:val="a5"/>
        <w:snapToGrid w:val="0"/>
        <w:spacing w:before="75" w:after="75" w:line="360" w:lineRule="auto"/>
        <w:ind w:firstLineChars="240" w:firstLine="672"/>
        <w:rPr>
          <w:rFonts w:cs="Times New Roman"/>
          <w:color w:val="444444"/>
          <w:sz w:val="28"/>
          <w:szCs w:val="28"/>
        </w:rPr>
      </w:pPr>
      <w:r>
        <w:rPr>
          <w:rFonts w:cs="Times New Roman"/>
          <w:color w:val="444444"/>
          <w:sz w:val="28"/>
          <w:szCs w:val="28"/>
        </w:rPr>
        <w:t>2.</w:t>
      </w:r>
      <w:r>
        <w:rPr>
          <w:rFonts w:cs="Times New Roman"/>
          <w:color w:val="444444"/>
          <w:sz w:val="28"/>
          <w:szCs w:val="28"/>
        </w:rPr>
        <w:t>论文内容应结合研究生教育实际，主要体现研究生教育教学研究与改革、人才培养、教学管理、专业建设、课程建设、学位管理、研究生思想政治工作等方面。</w:t>
      </w:r>
    </w:p>
    <w:p w:rsidR="0049416C" w:rsidRDefault="00DA2A64">
      <w:pPr>
        <w:pStyle w:val="a5"/>
        <w:snapToGrid w:val="0"/>
        <w:spacing w:before="75" w:after="75" w:line="360" w:lineRule="auto"/>
        <w:ind w:firstLineChars="240" w:firstLine="672"/>
        <w:rPr>
          <w:rFonts w:cs="Times New Roman"/>
          <w:color w:val="444444"/>
          <w:sz w:val="28"/>
          <w:szCs w:val="28"/>
        </w:rPr>
      </w:pPr>
      <w:r>
        <w:rPr>
          <w:rFonts w:cs="Times New Roman"/>
          <w:color w:val="444444"/>
          <w:sz w:val="28"/>
          <w:szCs w:val="28"/>
        </w:rPr>
        <w:t xml:space="preserve">3. </w:t>
      </w:r>
      <w:r>
        <w:rPr>
          <w:rFonts w:cs="Times New Roman"/>
          <w:color w:val="444444"/>
          <w:sz w:val="28"/>
          <w:szCs w:val="28"/>
        </w:rPr>
        <w:t>统计参评的论文</w:t>
      </w:r>
      <w:r>
        <w:rPr>
          <w:rFonts w:cs="Times New Roman" w:hint="eastAsia"/>
          <w:color w:val="444444"/>
          <w:sz w:val="28"/>
          <w:szCs w:val="28"/>
        </w:rPr>
        <w:t>为</w:t>
      </w:r>
      <w:r>
        <w:rPr>
          <w:rFonts w:cs="Times New Roman"/>
          <w:color w:val="444444"/>
          <w:sz w:val="28"/>
          <w:szCs w:val="28"/>
        </w:rPr>
        <w:t>已公开发表的期刊论文和会议论文。</w:t>
      </w:r>
    </w:p>
    <w:p w:rsidR="0049416C" w:rsidRDefault="00DA2A64">
      <w:pPr>
        <w:pStyle w:val="a5"/>
        <w:snapToGrid w:val="0"/>
        <w:spacing w:before="75" w:after="75" w:line="360" w:lineRule="auto"/>
        <w:ind w:firstLine="495"/>
        <w:rPr>
          <w:rFonts w:cs="Times New Roman"/>
          <w:b/>
          <w:color w:val="444444"/>
          <w:sz w:val="28"/>
          <w:szCs w:val="28"/>
        </w:rPr>
      </w:pPr>
      <w:r>
        <w:rPr>
          <w:rFonts w:cs="Times New Roman"/>
          <w:b/>
          <w:color w:val="444444"/>
          <w:sz w:val="28"/>
          <w:szCs w:val="28"/>
        </w:rPr>
        <w:lastRenderedPageBreak/>
        <w:t>三、优秀论文评选标准</w:t>
      </w:r>
    </w:p>
    <w:p w:rsidR="0049416C" w:rsidRDefault="00DA2A64">
      <w:pPr>
        <w:pStyle w:val="a5"/>
        <w:snapToGrid w:val="0"/>
        <w:spacing w:before="75" w:after="75" w:line="360" w:lineRule="auto"/>
        <w:ind w:firstLineChars="240" w:firstLine="672"/>
        <w:rPr>
          <w:rFonts w:cs="Times New Roman"/>
          <w:color w:val="444444"/>
          <w:sz w:val="28"/>
          <w:szCs w:val="28"/>
        </w:rPr>
      </w:pPr>
      <w:r>
        <w:rPr>
          <w:rFonts w:cs="Times New Roman"/>
          <w:color w:val="444444"/>
          <w:sz w:val="28"/>
          <w:szCs w:val="28"/>
        </w:rPr>
        <w:t>通过期刊和研究生教育会议公开发表的研究生教研教改论文，</w:t>
      </w:r>
      <w:r>
        <w:rPr>
          <w:rFonts w:cs="Times New Roman" w:hint="eastAsia"/>
          <w:color w:val="444444"/>
          <w:sz w:val="28"/>
          <w:szCs w:val="28"/>
        </w:rPr>
        <w:t>内容</w:t>
      </w:r>
      <w:r>
        <w:rPr>
          <w:rFonts w:cs="Times New Roman"/>
          <w:color w:val="444444"/>
          <w:sz w:val="28"/>
          <w:szCs w:val="28"/>
        </w:rPr>
        <w:t>能紧密反映学校研究生教育实际情况</w:t>
      </w:r>
      <w:r>
        <w:rPr>
          <w:rFonts w:cs="Times New Roman" w:hint="eastAsia"/>
          <w:color w:val="444444"/>
          <w:sz w:val="28"/>
          <w:szCs w:val="28"/>
        </w:rPr>
        <w:t>，</w:t>
      </w:r>
      <w:r>
        <w:rPr>
          <w:rFonts w:cs="Times New Roman"/>
          <w:color w:val="444444"/>
          <w:sz w:val="28"/>
          <w:szCs w:val="28"/>
        </w:rPr>
        <w:t>并有一定参考价值。</w:t>
      </w:r>
    </w:p>
    <w:p w:rsidR="0049416C" w:rsidRDefault="00DA2A64">
      <w:pPr>
        <w:pStyle w:val="a5"/>
        <w:snapToGrid w:val="0"/>
        <w:spacing w:before="75" w:after="75" w:line="360" w:lineRule="auto"/>
        <w:ind w:firstLine="495"/>
        <w:rPr>
          <w:rFonts w:cs="Times New Roman"/>
          <w:b/>
          <w:color w:val="444444"/>
          <w:sz w:val="28"/>
          <w:szCs w:val="28"/>
        </w:rPr>
      </w:pPr>
      <w:r>
        <w:rPr>
          <w:rFonts w:cs="Times New Roman"/>
          <w:b/>
          <w:color w:val="444444"/>
          <w:sz w:val="28"/>
          <w:szCs w:val="28"/>
        </w:rPr>
        <w:t>四、论文收集</w:t>
      </w:r>
    </w:p>
    <w:p w:rsidR="0049416C" w:rsidRDefault="00DA2A64">
      <w:pPr>
        <w:pStyle w:val="a5"/>
        <w:snapToGrid w:val="0"/>
        <w:spacing w:before="75" w:after="75" w:line="360" w:lineRule="auto"/>
        <w:ind w:firstLineChars="240" w:firstLine="672"/>
        <w:rPr>
          <w:rFonts w:cs="Times New Roman"/>
          <w:color w:val="444444"/>
          <w:sz w:val="28"/>
          <w:szCs w:val="28"/>
        </w:rPr>
      </w:pPr>
      <w:r>
        <w:rPr>
          <w:rFonts w:cs="Times New Roman"/>
          <w:color w:val="444444"/>
          <w:sz w:val="28"/>
          <w:szCs w:val="28"/>
        </w:rPr>
        <w:t xml:space="preserve">1. </w:t>
      </w:r>
      <w:r>
        <w:rPr>
          <w:rFonts w:cs="Times New Roman"/>
          <w:color w:val="444444"/>
          <w:sz w:val="28"/>
          <w:szCs w:val="28"/>
        </w:rPr>
        <w:t>个人申报。请各申报人员于</w:t>
      </w:r>
      <w:r>
        <w:rPr>
          <w:rFonts w:cs="Times New Roman"/>
          <w:color w:val="444444"/>
          <w:sz w:val="28"/>
          <w:szCs w:val="28"/>
        </w:rPr>
        <w:t>201</w:t>
      </w:r>
      <w:r>
        <w:rPr>
          <w:rFonts w:cs="Times New Roman" w:hint="eastAsia"/>
          <w:color w:val="444444"/>
          <w:sz w:val="28"/>
          <w:szCs w:val="28"/>
        </w:rPr>
        <w:t>4</w:t>
      </w:r>
      <w:r>
        <w:rPr>
          <w:rFonts w:cs="Times New Roman"/>
          <w:color w:val="444444"/>
          <w:sz w:val="28"/>
          <w:szCs w:val="28"/>
        </w:rPr>
        <w:t>年</w:t>
      </w:r>
      <w:r>
        <w:rPr>
          <w:rFonts w:cs="Times New Roman" w:hint="eastAsia"/>
          <w:color w:val="444444"/>
          <w:sz w:val="28"/>
          <w:szCs w:val="28"/>
        </w:rPr>
        <w:t>9</w:t>
      </w:r>
      <w:r>
        <w:rPr>
          <w:rFonts w:cs="Times New Roman"/>
          <w:color w:val="444444"/>
          <w:sz w:val="28"/>
          <w:szCs w:val="28"/>
        </w:rPr>
        <w:t>月</w:t>
      </w:r>
      <w:r>
        <w:rPr>
          <w:rFonts w:cs="Times New Roman" w:hint="eastAsia"/>
          <w:color w:val="444444"/>
          <w:sz w:val="28"/>
          <w:szCs w:val="28"/>
        </w:rPr>
        <w:t>15</w:t>
      </w:r>
      <w:r>
        <w:rPr>
          <w:rFonts w:cs="Times New Roman"/>
          <w:color w:val="444444"/>
          <w:sz w:val="28"/>
          <w:szCs w:val="28"/>
        </w:rPr>
        <w:t>日之前将发表论文的复印件</w:t>
      </w:r>
      <w:r>
        <w:rPr>
          <w:rFonts w:cs="Times New Roman"/>
          <w:color w:val="444444"/>
          <w:spacing w:val="20"/>
          <w:sz w:val="28"/>
          <w:szCs w:val="28"/>
        </w:rPr>
        <w:t>（含论文封面、目录及全部正文</w:t>
      </w:r>
      <w:r>
        <w:rPr>
          <w:rFonts w:cs="Times New Roman"/>
          <w:color w:val="444444"/>
          <w:sz w:val="28"/>
          <w:szCs w:val="28"/>
        </w:rPr>
        <w:t>）一式三份</w:t>
      </w:r>
      <w:r>
        <w:rPr>
          <w:rFonts w:cs="Times New Roman"/>
          <w:color w:val="444444"/>
          <w:sz w:val="28"/>
          <w:szCs w:val="28"/>
        </w:rPr>
        <w:t>、</w:t>
      </w:r>
      <w:r>
        <w:rPr>
          <w:rFonts w:cs="Times New Roman"/>
          <w:color w:val="444444"/>
          <w:spacing w:val="20"/>
          <w:sz w:val="28"/>
          <w:szCs w:val="28"/>
        </w:rPr>
        <w:t>论文电子文档</w:t>
      </w:r>
      <w:r>
        <w:rPr>
          <w:rFonts w:cs="Times New Roman"/>
          <w:color w:val="444444"/>
          <w:spacing w:val="20"/>
          <w:sz w:val="28"/>
          <w:szCs w:val="28"/>
        </w:rPr>
        <w:t>一份、北京理工大学研究生教研教改论文统计表一份</w:t>
      </w:r>
      <w:r>
        <w:rPr>
          <w:rFonts w:cs="Times New Roman" w:hint="eastAsia"/>
          <w:color w:val="444444"/>
          <w:spacing w:val="20"/>
          <w:sz w:val="28"/>
          <w:szCs w:val="28"/>
        </w:rPr>
        <w:t>，</w:t>
      </w:r>
      <w:r>
        <w:rPr>
          <w:rFonts w:cs="Times New Roman"/>
          <w:color w:val="444444"/>
          <w:sz w:val="28"/>
          <w:szCs w:val="28"/>
        </w:rPr>
        <w:t>提交所在单位。</w:t>
      </w:r>
    </w:p>
    <w:p w:rsidR="0049416C" w:rsidRDefault="00DA2A64">
      <w:pPr>
        <w:pStyle w:val="a5"/>
        <w:snapToGrid w:val="0"/>
        <w:spacing w:before="75" w:after="75" w:line="360" w:lineRule="auto"/>
        <w:ind w:firstLineChars="240" w:firstLine="672"/>
        <w:rPr>
          <w:rFonts w:cs="Times New Roman"/>
          <w:color w:val="444444"/>
          <w:sz w:val="28"/>
          <w:szCs w:val="28"/>
        </w:rPr>
      </w:pPr>
      <w:r>
        <w:rPr>
          <w:rFonts w:cs="Times New Roman" w:hint="eastAsia"/>
          <w:color w:val="444444"/>
          <w:sz w:val="28"/>
          <w:szCs w:val="28"/>
        </w:rPr>
        <w:t>2</w:t>
      </w:r>
      <w:r>
        <w:rPr>
          <w:rFonts w:cs="Times New Roman"/>
          <w:color w:val="444444"/>
          <w:sz w:val="28"/>
          <w:szCs w:val="28"/>
        </w:rPr>
        <w:t xml:space="preserve">. </w:t>
      </w:r>
      <w:r>
        <w:rPr>
          <w:rFonts w:cs="Times New Roman"/>
          <w:color w:val="444444"/>
          <w:sz w:val="28"/>
          <w:szCs w:val="28"/>
        </w:rPr>
        <w:t>单位汇总。请各学院及有关单位汇总本单位教师干部发表论文情况，并汇总到一个统计表上，以</w:t>
      </w:r>
      <w:r>
        <w:rPr>
          <w:rFonts w:cs="Times New Roman"/>
          <w:color w:val="444444"/>
          <w:sz w:val="28"/>
          <w:szCs w:val="28"/>
        </w:rPr>
        <w:t>“</w:t>
      </w:r>
      <w:r>
        <w:rPr>
          <w:rFonts w:cs="Times New Roman"/>
          <w:color w:val="444444"/>
          <w:sz w:val="28"/>
          <w:szCs w:val="28"/>
        </w:rPr>
        <w:t>所在学院</w:t>
      </w:r>
      <w:r>
        <w:rPr>
          <w:rFonts w:cs="Times New Roman" w:hint="eastAsia"/>
          <w:color w:val="444444"/>
          <w:sz w:val="28"/>
          <w:szCs w:val="28"/>
        </w:rPr>
        <w:t>（单位）</w:t>
      </w:r>
      <w:r>
        <w:rPr>
          <w:rFonts w:cs="Times New Roman"/>
          <w:color w:val="444444"/>
          <w:sz w:val="28"/>
          <w:szCs w:val="28"/>
        </w:rPr>
        <w:t>＋研究生</w:t>
      </w:r>
      <w:r>
        <w:rPr>
          <w:rFonts w:cs="Times New Roman" w:hint="eastAsia"/>
          <w:color w:val="444444"/>
          <w:sz w:val="28"/>
          <w:szCs w:val="28"/>
        </w:rPr>
        <w:t>教研</w:t>
      </w:r>
      <w:r>
        <w:rPr>
          <w:rFonts w:cs="Times New Roman"/>
          <w:color w:val="444444"/>
          <w:sz w:val="28"/>
          <w:szCs w:val="28"/>
        </w:rPr>
        <w:t>教改论文</w:t>
      </w:r>
      <w:r>
        <w:rPr>
          <w:rFonts w:cs="Times New Roman"/>
          <w:color w:val="444444"/>
          <w:sz w:val="28"/>
          <w:szCs w:val="28"/>
        </w:rPr>
        <w:t>”</w:t>
      </w:r>
      <w:r>
        <w:rPr>
          <w:rFonts w:cs="Times New Roman"/>
          <w:color w:val="444444"/>
          <w:sz w:val="28"/>
          <w:szCs w:val="28"/>
        </w:rPr>
        <w:t>命名，</w:t>
      </w:r>
      <w:r>
        <w:rPr>
          <w:rFonts w:cs="Times New Roman"/>
          <w:color w:val="444444"/>
          <w:spacing w:val="-20"/>
          <w:sz w:val="28"/>
          <w:szCs w:val="28"/>
        </w:rPr>
        <w:t>于</w:t>
      </w:r>
      <w:r>
        <w:rPr>
          <w:rFonts w:cs="Times New Roman"/>
          <w:color w:val="444444"/>
          <w:spacing w:val="-20"/>
          <w:sz w:val="28"/>
          <w:szCs w:val="28"/>
        </w:rPr>
        <w:t>20</w:t>
      </w:r>
      <w:r>
        <w:rPr>
          <w:rFonts w:cs="Times New Roman" w:hint="eastAsia"/>
          <w:color w:val="444444"/>
          <w:spacing w:val="-20"/>
          <w:sz w:val="28"/>
          <w:szCs w:val="28"/>
        </w:rPr>
        <w:t>14</w:t>
      </w:r>
      <w:r>
        <w:rPr>
          <w:rFonts w:cs="Times New Roman"/>
          <w:color w:val="444444"/>
          <w:spacing w:val="-20"/>
          <w:sz w:val="28"/>
          <w:szCs w:val="28"/>
        </w:rPr>
        <w:t>年</w:t>
      </w:r>
      <w:r>
        <w:rPr>
          <w:rFonts w:cs="Times New Roman" w:hint="eastAsia"/>
          <w:color w:val="444444"/>
          <w:spacing w:val="-20"/>
          <w:sz w:val="28"/>
          <w:szCs w:val="28"/>
        </w:rPr>
        <w:t>9</w:t>
      </w:r>
      <w:r>
        <w:rPr>
          <w:rFonts w:cs="Times New Roman"/>
          <w:color w:val="444444"/>
          <w:spacing w:val="-20"/>
          <w:sz w:val="28"/>
          <w:szCs w:val="28"/>
        </w:rPr>
        <w:t>月</w:t>
      </w:r>
      <w:r>
        <w:rPr>
          <w:rFonts w:cs="Times New Roman" w:hint="eastAsia"/>
          <w:color w:val="444444"/>
          <w:spacing w:val="-20"/>
          <w:sz w:val="28"/>
          <w:szCs w:val="28"/>
        </w:rPr>
        <w:t>15</w:t>
      </w:r>
      <w:r>
        <w:rPr>
          <w:rFonts w:cs="Times New Roman"/>
          <w:color w:val="444444"/>
          <w:spacing w:val="-20"/>
          <w:sz w:val="28"/>
          <w:szCs w:val="28"/>
        </w:rPr>
        <w:t>日</w:t>
      </w:r>
      <w:r>
        <w:rPr>
          <w:rFonts w:cs="Times New Roman"/>
          <w:color w:val="444444"/>
          <w:sz w:val="28"/>
          <w:szCs w:val="28"/>
        </w:rPr>
        <w:t>前报送研究生院培养办，电子文档发至</w:t>
      </w:r>
      <w:r>
        <w:rPr>
          <w:rFonts w:cs="Times New Roman" w:hint="eastAsia"/>
          <w:color w:val="444444"/>
          <w:sz w:val="28"/>
          <w:szCs w:val="28"/>
        </w:rPr>
        <w:t>grdtjxd</w:t>
      </w:r>
      <w:r>
        <w:rPr>
          <w:rFonts w:cs="Times New Roman"/>
          <w:color w:val="444444"/>
          <w:sz w:val="28"/>
          <w:szCs w:val="28"/>
        </w:rPr>
        <w:t>@</w:t>
      </w:r>
      <w:r>
        <w:rPr>
          <w:rFonts w:cs="Times New Roman" w:hint="eastAsia"/>
          <w:color w:val="444444"/>
          <w:sz w:val="28"/>
          <w:szCs w:val="28"/>
        </w:rPr>
        <w:t>126.com</w:t>
      </w:r>
      <w:r>
        <w:rPr>
          <w:rFonts w:cs="Times New Roman"/>
          <w:color w:val="444444"/>
          <w:sz w:val="28"/>
          <w:szCs w:val="28"/>
        </w:rPr>
        <w:t>。</w:t>
      </w:r>
    </w:p>
    <w:p w:rsidR="0049416C" w:rsidRDefault="00DA2A64">
      <w:pPr>
        <w:pStyle w:val="a5"/>
        <w:snapToGrid w:val="0"/>
        <w:spacing w:before="75" w:after="75" w:line="360" w:lineRule="auto"/>
        <w:ind w:firstLine="495"/>
        <w:rPr>
          <w:rFonts w:cs="Times New Roman"/>
          <w:b/>
          <w:color w:val="444444"/>
          <w:sz w:val="28"/>
          <w:szCs w:val="28"/>
        </w:rPr>
      </w:pPr>
      <w:r>
        <w:rPr>
          <w:rFonts w:cs="Times New Roman"/>
          <w:b/>
          <w:color w:val="444444"/>
          <w:sz w:val="28"/>
          <w:szCs w:val="28"/>
        </w:rPr>
        <w:t>五、评审表彰</w:t>
      </w:r>
    </w:p>
    <w:p w:rsidR="0049416C" w:rsidRDefault="00DA2A64">
      <w:pPr>
        <w:pStyle w:val="a5"/>
        <w:snapToGrid w:val="0"/>
        <w:spacing w:before="75" w:after="75" w:line="360" w:lineRule="auto"/>
        <w:ind w:firstLine="495"/>
        <w:rPr>
          <w:rFonts w:cs="Times New Roman"/>
          <w:color w:val="444444"/>
          <w:sz w:val="28"/>
          <w:szCs w:val="28"/>
        </w:rPr>
      </w:pPr>
      <w:r>
        <w:rPr>
          <w:rFonts w:cs="Times New Roman"/>
          <w:color w:val="444444"/>
          <w:sz w:val="28"/>
          <w:szCs w:val="28"/>
        </w:rPr>
        <w:t>研究生院负责</w:t>
      </w:r>
      <w:r>
        <w:rPr>
          <w:rFonts w:cs="Times New Roman" w:hint="eastAsia"/>
          <w:color w:val="444444"/>
          <w:sz w:val="28"/>
          <w:szCs w:val="28"/>
        </w:rPr>
        <w:t>收集整理各单位上报的论文，并统一汇编用于“一提三优”二期评估；同时</w:t>
      </w:r>
      <w:r>
        <w:rPr>
          <w:rFonts w:cs="Times New Roman"/>
          <w:color w:val="444444"/>
          <w:sz w:val="28"/>
          <w:szCs w:val="28"/>
        </w:rPr>
        <w:t>组织专家评审，评审结果经主管校领导审批后予以公示发文。学校对获奖论文作者按获奖等级颁发获奖证书，并在研究生</w:t>
      </w:r>
      <w:r>
        <w:rPr>
          <w:rFonts w:cs="Times New Roman"/>
          <w:color w:val="444444"/>
          <w:sz w:val="28"/>
          <w:szCs w:val="28"/>
        </w:rPr>
        <w:t>教研教改</w:t>
      </w:r>
      <w:r>
        <w:rPr>
          <w:rFonts w:cs="Times New Roman" w:hint="eastAsia"/>
          <w:color w:val="444444"/>
          <w:sz w:val="28"/>
          <w:szCs w:val="28"/>
        </w:rPr>
        <w:t>项目</w:t>
      </w:r>
      <w:r>
        <w:rPr>
          <w:rFonts w:cs="Times New Roman"/>
          <w:color w:val="444444"/>
          <w:sz w:val="28"/>
          <w:szCs w:val="28"/>
        </w:rPr>
        <w:t>申报中优先</w:t>
      </w:r>
      <w:r>
        <w:rPr>
          <w:rFonts w:cs="Times New Roman" w:hint="eastAsia"/>
          <w:color w:val="444444"/>
          <w:sz w:val="28"/>
          <w:szCs w:val="28"/>
        </w:rPr>
        <w:t>支持</w:t>
      </w:r>
      <w:r>
        <w:rPr>
          <w:rFonts w:cs="Times New Roman"/>
          <w:color w:val="444444"/>
          <w:sz w:val="28"/>
          <w:szCs w:val="28"/>
        </w:rPr>
        <w:t xml:space="preserve">。　</w:t>
      </w:r>
    </w:p>
    <w:p w:rsidR="0049416C" w:rsidRDefault="00DA2A64">
      <w:pPr>
        <w:pStyle w:val="a5"/>
        <w:snapToGrid w:val="0"/>
        <w:spacing w:before="75" w:after="75" w:line="360" w:lineRule="auto"/>
        <w:ind w:firstLine="495"/>
        <w:rPr>
          <w:rFonts w:cs="Times New Roman"/>
          <w:b/>
          <w:color w:val="444444"/>
          <w:sz w:val="28"/>
          <w:szCs w:val="28"/>
        </w:rPr>
      </w:pPr>
      <w:r>
        <w:rPr>
          <w:rFonts w:cs="Times New Roman" w:hint="eastAsia"/>
          <w:b/>
          <w:color w:val="444444"/>
          <w:sz w:val="28"/>
          <w:szCs w:val="28"/>
        </w:rPr>
        <w:t>六、联系方式</w:t>
      </w:r>
    </w:p>
    <w:p w:rsidR="0049416C" w:rsidRDefault="00DA2A64">
      <w:pPr>
        <w:widowControl/>
        <w:snapToGrid w:val="0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联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系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人：黄明福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张景瑞</w:t>
      </w:r>
    </w:p>
    <w:p w:rsidR="0049416C" w:rsidRDefault="00DA2A64">
      <w:pPr>
        <w:widowControl/>
        <w:snapToGrid w:val="0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联系电话：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68918502  68913933</w:t>
      </w:r>
    </w:p>
    <w:p w:rsidR="0049416C" w:rsidRDefault="00DA2A64">
      <w:pPr>
        <w:widowControl/>
        <w:snapToGrid w:val="0"/>
        <w:spacing w:line="360" w:lineRule="auto"/>
        <w:ind w:firstLine="480"/>
        <w:jc w:val="left"/>
        <w:rPr>
          <w:rFonts w:ascii="宋体" w:hAnsi="宋体" w:cs="Times New Roman"/>
          <w:color w:val="444444"/>
          <w:kern w:val="0"/>
          <w:sz w:val="28"/>
          <w:szCs w:val="28"/>
        </w:rPr>
      </w:pPr>
      <w:r>
        <w:rPr>
          <w:rFonts w:ascii="宋体" w:hAnsi="宋体" w:cs="Times New Roman"/>
          <w:color w:val="444444"/>
          <w:kern w:val="0"/>
          <w:sz w:val="28"/>
          <w:szCs w:val="28"/>
        </w:rPr>
        <w:t>                                    </w:t>
      </w:r>
      <w:r>
        <w:rPr>
          <w:rFonts w:ascii="宋体" w:hAnsi="宋体" w:cs="Times New Roman"/>
          <w:color w:val="444444"/>
          <w:kern w:val="0"/>
          <w:sz w:val="28"/>
          <w:szCs w:val="28"/>
        </w:rPr>
        <w:t>研究生院</w:t>
      </w:r>
    </w:p>
    <w:p w:rsidR="0049416C" w:rsidRDefault="00DA2A64">
      <w:pPr>
        <w:widowControl/>
        <w:snapToGrid w:val="0"/>
        <w:spacing w:line="360" w:lineRule="auto"/>
        <w:ind w:firstLineChars="1900" w:firstLine="5320"/>
        <w:jc w:val="left"/>
        <w:rPr>
          <w:rFonts w:ascii="Times New Roman" w:hAnsi="Times New Roman" w:cs="Times New Roman"/>
          <w:color w:val="363636"/>
          <w:kern w:val="0"/>
          <w:sz w:val="19"/>
          <w:szCs w:val="19"/>
        </w:rPr>
      </w:pPr>
      <w:r>
        <w:rPr>
          <w:rFonts w:ascii="宋体" w:hAnsi="宋体" w:cs="Times New Roman"/>
          <w:color w:val="444444"/>
          <w:kern w:val="0"/>
          <w:sz w:val="28"/>
          <w:szCs w:val="28"/>
        </w:rPr>
        <w:t>二〇一</w:t>
      </w:r>
      <w:r>
        <w:rPr>
          <w:rFonts w:ascii="宋体" w:hAnsi="宋体" w:cs="Times New Roman" w:hint="eastAsia"/>
          <w:color w:val="444444"/>
          <w:kern w:val="0"/>
          <w:sz w:val="28"/>
          <w:szCs w:val="28"/>
        </w:rPr>
        <w:t>四</w:t>
      </w:r>
      <w:r>
        <w:rPr>
          <w:rFonts w:ascii="宋体" w:hAnsi="宋体" w:cs="Times New Roman"/>
          <w:color w:val="444444"/>
          <w:kern w:val="0"/>
          <w:sz w:val="28"/>
          <w:szCs w:val="28"/>
        </w:rPr>
        <w:t>年</w:t>
      </w:r>
      <w:r>
        <w:rPr>
          <w:rFonts w:ascii="宋体" w:hAnsi="宋体" w:cs="Times New Roman" w:hint="eastAsia"/>
          <w:color w:val="444444"/>
          <w:kern w:val="0"/>
          <w:sz w:val="28"/>
          <w:szCs w:val="28"/>
        </w:rPr>
        <w:t>六</w:t>
      </w:r>
      <w:r>
        <w:rPr>
          <w:rFonts w:ascii="宋体" w:hAnsi="宋体" w:cs="Times New Roman"/>
          <w:color w:val="444444"/>
          <w:kern w:val="0"/>
          <w:sz w:val="28"/>
          <w:szCs w:val="28"/>
        </w:rPr>
        <w:t>月</w:t>
      </w:r>
      <w:r w:rsidR="00E4328C">
        <w:rPr>
          <w:rFonts w:ascii="宋体" w:hAnsi="宋体" w:cs="Times New Roman" w:hint="eastAsia"/>
          <w:color w:val="444444"/>
          <w:kern w:val="0"/>
          <w:sz w:val="28"/>
          <w:szCs w:val="28"/>
        </w:rPr>
        <w:t>二十</w:t>
      </w:r>
      <w:r>
        <w:rPr>
          <w:rFonts w:ascii="宋体" w:hAnsi="宋体" w:cs="Times New Roman"/>
          <w:color w:val="444444"/>
          <w:kern w:val="0"/>
          <w:sz w:val="28"/>
          <w:szCs w:val="28"/>
        </w:rPr>
        <w:t>日</w:t>
      </w:r>
      <w:bookmarkStart w:id="0" w:name="_GoBack"/>
      <w:bookmarkEnd w:id="0"/>
    </w:p>
    <w:sectPr w:rsidR="0049416C" w:rsidSect="00494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A64" w:rsidRDefault="00DA2A64" w:rsidP="00E4328C">
      <w:r>
        <w:separator/>
      </w:r>
    </w:p>
  </w:endnote>
  <w:endnote w:type="continuationSeparator" w:id="1">
    <w:p w:rsidR="00DA2A64" w:rsidRDefault="00DA2A64" w:rsidP="00E43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A64" w:rsidRDefault="00DA2A64" w:rsidP="00E4328C">
      <w:r>
        <w:separator/>
      </w:r>
    </w:p>
  </w:footnote>
  <w:footnote w:type="continuationSeparator" w:id="1">
    <w:p w:rsidR="00DA2A64" w:rsidRDefault="00DA2A64" w:rsidP="00E432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16C"/>
    <w:rsid w:val="0049416C"/>
    <w:rsid w:val="005E2274"/>
    <w:rsid w:val="007E0AAF"/>
    <w:rsid w:val="00DA2A64"/>
    <w:rsid w:val="00E4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6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94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94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9416C"/>
    <w:pPr>
      <w:widowControl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9416C"/>
    <w:rPr>
      <w:color w:val="333333"/>
      <w:u w:val="none"/>
    </w:rPr>
  </w:style>
  <w:style w:type="character" w:customStyle="1" w:styleId="Char0">
    <w:name w:val="页眉 Char"/>
    <w:basedOn w:val="a0"/>
    <w:link w:val="a4"/>
    <w:uiPriority w:val="99"/>
    <w:semiHidden/>
    <w:rsid w:val="0049416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941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851</Characters>
  <Application>Microsoft Office Word</Application>
  <DocSecurity>0</DocSecurity>
  <Lines>7</Lines>
  <Paragraphs>1</Paragraphs>
  <ScaleCrop>false</ScaleCrop>
  <Company>微软中国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优秀论文评选</dc:title>
  <dc:creator>黄明福</dc:creator>
  <cp:lastModifiedBy>微软用户</cp:lastModifiedBy>
  <cp:revision>3</cp:revision>
  <cp:lastPrinted>2013-10-07T07:49:00Z</cp:lastPrinted>
  <dcterms:created xsi:type="dcterms:W3CDTF">2013-10-07T05:51:00Z</dcterms:created>
  <dcterms:modified xsi:type="dcterms:W3CDTF">2014-06-25T01:08:00Z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